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612" w:rsidRDefault="00AA3612" w:rsidP="00AA3612">
      <w:pPr>
        <w:jc w:val="center"/>
        <w:rPr>
          <w:rFonts w:cs="Arial"/>
          <w:sz w:val="56"/>
          <w:szCs w:val="56"/>
        </w:rPr>
      </w:pPr>
    </w:p>
    <w:p w:rsidR="00AA3612" w:rsidRPr="002B7F45" w:rsidRDefault="00AA3612" w:rsidP="00AA3612">
      <w:pPr>
        <w:jc w:val="center"/>
        <w:rPr>
          <w:rFonts w:cs="Arial"/>
          <w:sz w:val="56"/>
          <w:szCs w:val="56"/>
        </w:rPr>
      </w:pPr>
      <w:r w:rsidRPr="002B7F45">
        <w:rPr>
          <w:noProof/>
          <w:lang w:eastAsia="en-CA"/>
        </w:rPr>
        <w:drawing>
          <wp:inline distT="0" distB="0" distL="0" distR="0">
            <wp:extent cx="4423718" cy="2940908"/>
            <wp:effectExtent l="0" t="0" r="0" b="0"/>
            <wp:docPr id="1" name="Picture 1" descr="http://www.niagaracollege.ca/marketing_communications/logos/ad_jpg/3d_blue_ad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iagaracollege.ca/marketing_communications/logos/ad_jpg/3d_blue_ad_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4541" cy="2934807"/>
                    </a:xfrm>
                    <a:prstGeom prst="rect">
                      <a:avLst/>
                    </a:prstGeom>
                    <a:noFill/>
                    <a:ln>
                      <a:noFill/>
                    </a:ln>
                  </pic:spPr>
                </pic:pic>
              </a:graphicData>
            </a:graphic>
          </wp:inline>
        </w:drawing>
      </w:r>
    </w:p>
    <w:p w:rsidR="00AA3612" w:rsidRPr="002B7F45" w:rsidRDefault="00AA3612" w:rsidP="00AA3612">
      <w:pPr>
        <w:rPr>
          <w:rFonts w:cs="Arial"/>
          <w:sz w:val="56"/>
          <w:szCs w:val="56"/>
        </w:rPr>
      </w:pPr>
    </w:p>
    <w:p w:rsidR="003D3B0B" w:rsidRPr="002B7F45" w:rsidRDefault="00AA3612" w:rsidP="004D2875">
      <w:pPr>
        <w:jc w:val="center"/>
        <w:rPr>
          <w:rFonts w:asciiTheme="majorHAnsi" w:hAnsiTheme="majorHAnsi" w:cs="Arial"/>
          <w:sz w:val="56"/>
          <w:szCs w:val="56"/>
        </w:rPr>
      </w:pPr>
      <w:r w:rsidRPr="002B7F45">
        <w:rPr>
          <w:rFonts w:asciiTheme="majorHAnsi" w:hAnsiTheme="majorHAnsi" w:cs="Arial"/>
          <w:sz w:val="56"/>
          <w:szCs w:val="56"/>
        </w:rPr>
        <w:t xml:space="preserve">Business Proposal for </w:t>
      </w:r>
      <w:r w:rsidR="004D2875" w:rsidRPr="002B7F45">
        <w:rPr>
          <w:rFonts w:asciiTheme="majorHAnsi" w:hAnsiTheme="majorHAnsi" w:cs="Arial"/>
          <w:sz w:val="56"/>
          <w:szCs w:val="56"/>
        </w:rPr>
        <w:br/>
      </w:r>
      <w:r w:rsidRPr="002B7F45">
        <w:rPr>
          <w:rFonts w:asciiTheme="majorHAnsi" w:hAnsiTheme="majorHAnsi" w:cs="Arial"/>
          <w:sz w:val="56"/>
          <w:szCs w:val="56"/>
        </w:rPr>
        <w:t>Biodiesel Vehicles</w:t>
      </w:r>
      <w:r w:rsidR="004D2875" w:rsidRPr="002B7F45">
        <w:rPr>
          <w:rFonts w:asciiTheme="majorHAnsi" w:hAnsiTheme="majorHAnsi" w:cs="Arial"/>
          <w:sz w:val="56"/>
          <w:szCs w:val="56"/>
        </w:rPr>
        <w:br/>
      </w:r>
    </w:p>
    <w:p w:rsidR="00AA3612" w:rsidRPr="00E21E7A" w:rsidRDefault="00AA3612" w:rsidP="00AA3612">
      <w:pPr>
        <w:jc w:val="center"/>
        <w:rPr>
          <w:rFonts w:asciiTheme="majorHAnsi" w:hAnsiTheme="majorHAnsi" w:cs="Arial"/>
          <w:sz w:val="40"/>
          <w:szCs w:val="40"/>
        </w:rPr>
      </w:pPr>
      <w:r w:rsidRPr="00E21E7A">
        <w:rPr>
          <w:rFonts w:asciiTheme="majorHAnsi" w:hAnsiTheme="majorHAnsi" w:cs="Arial"/>
          <w:sz w:val="48"/>
          <w:szCs w:val="48"/>
        </w:rPr>
        <w:t>K</w:t>
      </w:r>
      <w:r w:rsidR="001254BA">
        <w:rPr>
          <w:rFonts w:asciiTheme="majorHAnsi" w:hAnsiTheme="majorHAnsi" w:cs="Arial"/>
          <w:sz w:val="48"/>
          <w:szCs w:val="48"/>
        </w:rPr>
        <w:t>.</w:t>
      </w:r>
      <w:r w:rsidRPr="00E21E7A">
        <w:rPr>
          <w:rFonts w:asciiTheme="majorHAnsi" w:hAnsiTheme="majorHAnsi" w:cs="Arial"/>
          <w:sz w:val="48"/>
          <w:szCs w:val="48"/>
        </w:rPr>
        <w:t xml:space="preserve"> McAteer</w:t>
      </w:r>
      <w:r w:rsidRPr="00E21E7A">
        <w:rPr>
          <w:rFonts w:asciiTheme="majorHAnsi" w:hAnsiTheme="majorHAnsi" w:cs="Arial"/>
          <w:sz w:val="48"/>
          <w:szCs w:val="48"/>
        </w:rPr>
        <w:br/>
      </w:r>
      <w:r w:rsidRPr="00E21E7A">
        <w:rPr>
          <w:rFonts w:asciiTheme="majorHAnsi" w:hAnsiTheme="majorHAnsi" w:cs="Arial"/>
          <w:sz w:val="40"/>
          <w:szCs w:val="40"/>
        </w:rPr>
        <w:t xml:space="preserve">Environmental Management and Assessment </w:t>
      </w:r>
      <w:r w:rsidRPr="00E21E7A">
        <w:rPr>
          <w:rFonts w:asciiTheme="majorHAnsi" w:hAnsiTheme="majorHAnsi" w:cs="Arial"/>
          <w:sz w:val="40"/>
          <w:szCs w:val="40"/>
        </w:rPr>
        <w:br/>
        <w:t>Internship Project 2013</w:t>
      </w:r>
    </w:p>
    <w:p w:rsidR="00AA3612" w:rsidRPr="00E21E7A" w:rsidRDefault="00AA3612" w:rsidP="00AA3612">
      <w:pPr>
        <w:jc w:val="center"/>
        <w:rPr>
          <w:rFonts w:cs="Arial"/>
          <w:sz w:val="48"/>
          <w:szCs w:val="48"/>
        </w:rPr>
      </w:pPr>
    </w:p>
    <w:p w:rsidR="002B7F45" w:rsidRPr="00E21E7A" w:rsidRDefault="002B7F45" w:rsidP="00AA3612">
      <w:pPr>
        <w:rPr>
          <w:rFonts w:cs="Arial"/>
          <w:sz w:val="24"/>
          <w:szCs w:val="24"/>
        </w:rPr>
        <w:sectPr w:rsidR="002B7F45" w:rsidRPr="00E21E7A" w:rsidSect="008E5BF5">
          <w:footnotePr>
            <w:numFmt w:val="lowerRoman"/>
          </w:footnotePr>
          <w:pgSz w:w="12240" w:h="15840"/>
          <w:pgMar w:top="1440" w:right="1440" w:bottom="1440" w:left="1440" w:header="708" w:footer="708" w:gutter="0"/>
          <w:cols w:space="708"/>
          <w:docGrid w:linePitch="360"/>
        </w:sectPr>
      </w:pPr>
    </w:p>
    <w:p w:rsidR="00AA3612" w:rsidRPr="00E21E7A" w:rsidRDefault="002B7F45" w:rsidP="002B7F45">
      <w:pPr>
        <w:pStyle w:val="Heading1"/>
        <w:rPr>
          <w:rFonts w:asciiTheme="minorHAnsi" w:hAnsiTheme="minorHAnsi" w:cs="Arial"/>
          <w:color w:val="auto"/>
          <w:sz w:val="24"/>
          <w:szCs w:val="24"/>
        </w:rPr>
      </w:pPr>
      <w:bookmarkStart w:id="0" w:name="_Toc354146372"/>
      <w:r w:rsidRPr="00E21E7A">
        <w:rPr>
          <w:rFonts w:asciiTheme="minorHAnsi" w:hAnsiTheme="minorHAnsi" w:cs="Arial"/>
          <w:color w:val="auto"/>
          <w:sz w:val="24"/>
          <w:szCs w:val="24"/>
        </w:rPr>
        <w:lastRenderedPageBreak/>
        <w:t xml:space="preserve">Executive </w:t>
      </w:r>
      <w:r w:rsidR="002A7FB6" w:rsidRPr="00E21E7A">
        <w:rPr>
          <w:rFonts w:asciiTheme="minorHAnsi" w:hAnsiTheme="minorHAnsi" w:cs="Arial"/>
          <w:color w:val="auto"/>
          <w:sz w:val="24"/>
          <w:szCs w:val="24"/>
        </w:rPr>
        <w:t>Summary</w:t>
      </w:r>
      <w:bookmarkEnd w:id="0"/>
    </w:p>
    <w:p w:rsidR="002B7F45" w:rsidRPr="00E21E7A" w:rsidRDefault="002B7F45" w:rsidP="002B7F45"/>
    <w:p w:rsidR="00655900" w:rsidRPr="00E21E7A" w:rsidRDefault="00543335" w:rsidP="00AA3612">
      <w:pPr>
        <w:rPr>
          <w:rFonts w:cs="Arial"/>
          <w:sz w:val="24"/>
          <w:szCs w:val="24"/>
        </w:rPr>
      </w:pPr>
      <w:r w:rsidRPr="00E21E7A">
        <w:rPr>
          <w:rFonts w:cs="Arial"/>
          <w:sz w:val="24"/>
          <w:szCs w:val="24"/>
        </w:rPr>
        <w:t xml:space="preserve">A key </w:t>
      </w:r>
      <w:r w:rsidR="00655900" w:rsidRPr="00E21E7A">
        <w:rPr>
          <w:rFonts w:cs="Arial"/>
          <w:sz w:val="24"/>
          <w:szCs w:val="24"/>
        </w:rPr>
        <w:t>concept</w:t>
      </w:r>
      <w:r w:rsidRPr="00E21E7A">
        <w:rPr>
          <w:rFonts w:cs="Arial"/>
          <w:sz w:val="24"/>
          <w:szCs w:val="24"/>
        </w:rPr>
        <w:t xml:space="preserve"> that has been adopted by Niagara College recently is sustainability. Environment Canada defines Sustainability as; ‘fulfilling the current needs, without compromising the ability for future generations to meet their needs</w:t>
      </w:r>
      <w:r w:rsidRPr="00E21E7A">
        <w:rPr>
          <w:rStyle w:val="EndnoteReference"/>
          <w:rFonts w:cs="Arial"/>
          <w:sz w:val="24"/>
          <w:szCs w:val="24"/>
        </w:rPr>
        <w:endnoteReference w:id="1"/>
      </w:r>
      <w:r w:rsidRPr="00E21E7A">
        <w:rPr>
          <w:rFonts w:cs="Arial"/>
          <w:sz w:val="24"/>
          <w:szCs w:val="24"/>
        </w:rPr>
        <w:t xml:space="preserve">’.As Niagara College moves forward as an educational institution </w:t>
      </w:r>
      <w:r w:rsidR="00655900" w:rsidRPr="00E21E7A">
        <w:rPr>
          <w:rFonts w:cs="Arial"/>
          <w:sz w:val="24"/>
          <w:szCs w:val="24"/>
        </w:rPr>
        <w:t>the s</w:t>
      </w:r>
      <w:r w:rsidRPr="00E21E7A">
        <w:rPr>
          <w:rFonts w:cs="Arial"/>
          <w:sz w:val="24"/>
          <w:szCs w:val="24"/>
        </w:rPr>
        <w:t>ustainabil</w:t>
      </w:r>
      <w:r w:rsidR="00655900" w:rsidRPr="00E21E7A">
        <w:rPr>
          <w:rFonts w:cs="Arial"/>
          <w:sz w:val="24"/>
          <w:szCs w:val="24"/>
        </w:rPr>
        <w:t>ity of projects is essential. Any proposed projects within the college must have a triple bottom. This means that they projects must be beneficial financially, socially and environmentally.</w:t>
      </w:r>
    </w:p>
    <w:p w:rsidR="00F67BB8" w:rsidRPr="00E21E7A" w:rsidRDefault="00655900" w:rsidP="00AA3612">
      <w:pPr>
        <w:rPr>
          <w:rFonts w:cs="Arial"/>
          <w:sz w:val="24"/>
          <w:szCs w:val="24"/>
        </w:rPr>
      </w:pPr>
      <w:r w:rsidRPr="00E21E7A">
        <w:rPr>
          <w:rFonts w:cs="Arial"/>
          <w:sz w:val="24"/>
          <w:szCs w:val="24"/>
        </w:rPr>
        <w:t>The Facilities Mana</w:t>
      </w:r>
      <w:r w:rsidR="00614C64" w:rsidRPr="00E21E7A">
        <w:rPr>
          <w:rFonts w:cs="Arial"/>
          <w:sz w:val="24"/>
          <w:szCs w:val="24"/>
        </w:rPr>
        <w:t>gement Services (FMS) is look</w:t>
      </w:r>
      <w:r w:rsidRPr="00E21E7A">
        <w:rPr>
          <w:rFonts w:cs="Arial"/>
          <w:sz w:val="24"/>
          <w:szCs w:val="24"/>
        </w:rPr>
        <w:t xml:space="preserve"> replacing the four college owned fleet vehicles. Before a purchase is made for these vehicles it is important to analysis all options with regards to this project.</w:t>
      </w:r>
      <w:r w:rsidR="00614C64" w:rsidRPr="00E21E7A">
        <w:rPr>
          <w:rFonts w:cs="Arial"/>
          <w:sz w:val="24"/>
          <w:szCs w:val="24"/>
        </w:rPr>
        <w:t xml:space="preserve"> Since there are various negative impacts that are associated with traditional fuel, it was essential to examine potential alternative.</w:t>
      </w:r>
      <w:r w:rsidRPr="00E21E7A">
        <w:rPr>
          <w:rFonts w:cs="Arial"/>
          <w:sz w:val="24"/>
          <w:szCs w:val="24"/>
        </w:rPr>
        <w:t xml:space="preserve"> For this business project an alternative fuel is proposed and examined as the solution to replacing these vehicles. </w:t>
      </w:r>
      <w:r w:rsidR="00614C64" w:rsidRPr="00E21E7A">
        <w:rPr>
          <w:rFonts w:cs="Arial"/>
          <w:sz w:val="24"/>
          <w:szCs w:val="24"/>
        </w:rPr>
        <w:t xml:space="preserve">This business case outlines the environmental, social and economic benefits that Niagara College would see as a result of the implementation of using alternative fuel for these vehicles. </w:t>
      </w:r>
    </w:p>
    <w:p w:rsidR="00614C64" w:rsidRPr="00E21E7A" w:rsidRDefault="00614C64" w:rsidP="00AA3612">
      <w:pPr>
        <w:rPr>
          <w:rFonts w:cs="Arial"/>
          <w:sz w:val="24"/>
          <w:szCs w:val="24"/>
        </w:rPr>
      </w:pPr>
      <w:r w:rsidRPr="00E21E7A">
        <w:rPr>
          <w:rFonts w:cs="Arial"/>
          <w:sz w:val="24"/>
          <w:szCs w:val="24"/>
        </w:rPr>
        <w:t>Bio</w:t>
      </w:r>
      <w:r w:rsidR="00655900" w:rsidRPr="00E21E7A">
        <w:rPr>
          <w:rFonts w:cs="Arial"/>
          <w:sz w:val="24"/>
          <w:szCs w:val="24"/>
        </w:rPr>
        <w:t xml:space="preserve">fuels, fuel derived from biological products is the proposed </w:t>
      </w:r>
      <w:r w:rsidR="00F67BB8" w:rsidRPr="00E21E7A">
        <w:rPr>
          <w:rFonts w:cs="Arial"/>
          <w:sz w:val="24"/>
          <w:szCs w:val="24"/>
        </w:rPr>
        <w:t>fuel solution for the FMS vehicle.</w:t>
      </w:r>
      <w:r w:rsidR="00655900" w:rsidRPr="00E21E7A">
        <w:rPr>
          <w:rFonts w:cs="Arial"/>
          <w:sz w:val="24"/>
          <w:szCs w:val="24"/>
        </w:rPr>
        <w:t xml:space="preserve"> </w:t>
      </w:r>
      <w:r w:rsidRPr="00E21E7A">
        <w:rPr>
          <w:rFonts w:cs="Arial"/>
          <w:sz w:val="24"/>
          <w:szCs w:val="24"/>
        </w:rPr>
        <w:t>The specific biofuel that is suggested is biodiesel</w:t>
      </w:r>
      <w:r w:rsidR="00F67BB8" w:rsidRPr="00E21E7A">
        <w:rPr>
          <w:rFonts w:cs="Arial"/>
          <w:sz w:val="24"/>
          <w:szCs w:val="24"/>
        </w:rPr>
        <w:t xml:space="preserve">, which is </w:t>
      </w:r>
      <w:r w:rsidRPr="00E21E7A">
        <w:rPr>
          <w:rFonts w:cs="Arial"/>
          <w:sz w:val="24"/>
          <w:szCs w:val="24"/>
        </w:rPr>
        <w:t xml:space="preserve">derived from </w:t>
      </w:r>
      <w:r w:rsidR="00F67BB8" w:rsidRPr="00E21E7A">
        <w:rPr>
          <w:rFonts w:cs="Arial"/>
          <w:sz w:val="24"/>
          <w:szCs w:val="24"/>
        </w:rPr>
        <w:t xml:space="preserve">oils. Outlined in this proposal is of the college to purchase a Springboard BioPro Biodiesel processor, which allows the college to produce its own biodiesel through converting waste oil into a valuable fuel. </w:t>
      </w:r>
      <w:r w:rsidR="00F31E2C" w:rsidRPr="00E21E7A">
        <w:rPr>
          <w:rFonts w:cs="Arial"/>
          <w:sz w:val="24"/>
          <w:szCs w:val="24"/>
        </w:rPr>
        <w:t xml:space="preserve">The cost of fuel per litre was able to be determined for all the examined fuel types.  The cost associated with biodiesel was the cost associated with the requirements of this project makes the fuel much cheaper than other fuel types, at as little as $0.24 per litre of fuel. With biodiesel being a cheaper fuel then there is actually a potential for financial saving, which is not a factor that seen with traditional gasoline or biodiesel. </w:t>
      </w:r>
    </w:p>
    <w:p w:rsidR="006F6FBD" w:rsidRPr="00E21E7A" w:rsidRDefault="00F31E2C" w:rsidP="00F31E2C">
      <w:pPr>
        <w:rPr>
          <w:rFonts w:cs="Arial"/>
          <w:sz w:val="24"/>
          <w:szCs w:val="24"/>
        </w:rPr>
      </w:pPr>
      <w:r w:rsidRPr="00E21E7A">
        <w:rPr>
          <w:rFonts w:cs="Arial"/>
          <w:sz w:val="24"/>
          <w:szCs w:val="24"/>
        </w:rPr>
        <w:t xml:space="preserve">Along with the economic aspects, </w:t>
      </w:r>
      <w:r w:rsidR="00CF654D" w:rsidRPr="00E21E7A">
        <w:rPr>
          <w:rFonts w:cs="Arial"/>
          <w:sz w:val="24"/>
          <w:szCs w:val="24"/>
        </w:rPr>
        <w:t>the environmental and social benefits were also examined. Through examining these various areas it was is clear that switching the fuel type of the FMS vehicles is largely beneficial</w:t>
      </w:r>
      <w:r w:rsidR="002B7F45" w:rsidRPr="00E21E7A">
        <w:rPr>
          <w:rFonts w:cs="Arial"/>
          <w:sz w:val="24"/>
          <w:szCs w:val="24"/>
        </w:rPr>
        <w:t>; financially, environmentally and socially</w:t>
      </w:r>
      <w:r w:rsidR="00CF654D" w:rsidRPr="00E21E7A">
        <w:rPr>
          <w:rFonts w:cs="Arial"/>
          <w:sz w:val="24"/>
          <w:szCs w:val="24"/>
        </w:rPr>
        <w:t xml:space="preserve">. </w:t>
      </w:r>
      <w:r w:rsidRPr="00E21E7A">
        <w:rPr>
          <w:rFonts w:cs="Arial"/>
          <w:sz w:val="24"/>
          <w:szCs w:val="24"/>
        </w:rPr>
        <w:t xml:space="preserve">Niagara College is committed to a sustainable future and developing this proposed project would be a way for the college to further this commitment. </w:t>
      </w:r>
    </w:p>
    <w:p w:rsidR="002B7F45" w:rsidRPr="00E21E7A" w:rsidRDefault="002B7F45" w:rsidP="00F31E2C">
      <w:pPr>
        <w:rPr>
          <w:rFonts w:cs="Arial"/>
          <w:sz w:val="24"/>
          <w:szCs w:val="24"/>
        </w:rPr>
      </w:pPr>
    </w:p>
    <w:p w:rsidR="002B7F45" w:rsidRPr="00E21E7A" w:rsidRDefault="002B7F45" w:rsidP="00F31E2C">
      <w:pPr>
        <w:rPr>
          <w:rFonts w:cs="Arial"/>
          <w:sz w:val="24"/>
          <w:szCs w:val="24"/>
        </w:rPr>
        <w:sectPr w:rsidR="002B7F45" w:rsidRPr="00E21E7A" w:rsidSect="002B7F45">
          <w:footerReference w:type="default" r:id="rId9"/>
          <w:footnotePr>
            <w:numFmt w:val="lowerRoman"/>
          </w:footnotePr>
          <w:pgSz w:w="12240" w:h="15840"/>
          <w:pgMar w:top="1440" w:right="1440" w:bottom="1440" w:left="1440" w:header="708" w:footer="708" w:gutter="0"/>
          <w:pgNumType w:fmt="lowerRoman" w:start="1"/>
          <w:cols w:space="708"/>
          <w:docGrid w:linePitch="360"/>
        </w:sectPr>
      </w:pPr>
    </w:p>
    <w:p w:rsidR="002B7F45" w:rsidRPr="00E21E7A" w:rsidRDefault="002B7F45" w:rsidP="00F31E2C">
      <w:pPr>
        <w:rPr>
          <w:rFonts w:cs="Arial"/>
          <w:sz w:val="24"/>
          <w:szCs w:val="24"/>
        </w:rPr>
      </w:pPr>
    </w:p>
    <w:sdt>
      <w:sdtPr>
        <w:rPr>
          <w:rFonts w:asciiTheme="minorHAnsi" w:eastAsiaTheme="minorHAnsi" w:hAnsiTheme="minorHAnsi" w:cstheme="minorBidi"/>
          <w:b w:val="0"/>
          <w:bCs w:val="0"/>
          <w:color w:val="auto"/>
          <w:sz w:val="22"/>
          <w:szCs w:val="22"/>
          <w:lang w:val="en-CA"/>
        </w:rPr>
        <w:id w:val="621108158"/>
        <w:docPartObj>
          <w:docPartGallery w:val="Table of Contents"/>
          <w:docPartUnique/>
        </w:docPartObj>
      </w:sdtPr>
      <w:sdtEndPr/>
      <w:sdtContent>
        <w:p w:rsidR="002B7F45" w:rsidRPr="00E21E7A" w:rsidRDefault="002B7F45">
          <w:pPr>
            <w:pStyle w:val="TOCHeading"/>
            <w:rPr>
              <w:b w:val="0"/>
              <w:color w:val="auto"/>
            </w:rPr>
          </w:pPr>
          <w:r w:rsidRPr="00E21E7A">
            <w:rPr>
              <w:b w:val="0"/>
              <w:color w:val="auto"/>
            </w:rPr>
            <w:t>Table of Contents</w:t>
          </w:r>
        </w:p>
        <w:p w:rsidR="00E21E7A" w:rsidRPr="00E21E7A" w:rsidRDefault="006C18BB">
          <w:pPr>
            <w:pStyle w:val="TOC1"/>
            <w:tabs>
              <w:tab w:val="right" w:leader="dot" w:pos="9350"/>
            </w:tabs>
            <w:rPr>
              <w:rFonts w:eastAsiaTheme="minorEastAsia"/>
              <w:noProof/>
              <w:lang w:eastAsia="en-CA"/>
            </w:rPr>
          </w:pPr>
          <w:r w:rsidRPr="00E21E7A">
            <w:fldChar w:fldCharType="begin"/>
          </w:r>
          <w:r w:rsidR="002B7F45" w:rsidRPr="00E21E7A">
            <w:instrText xml:space="preserve"> TOC \o "1-3" \h \z \u </w:instrText>
          </w:r>
          <w:r w:rsidRPr="00E21E7A">
            <w:fldChar w:fldCharType="separate"/>
          </w:r>
          <w:hyperlink w:anchor="_Toc354146372" w:history="1">
            <w:r w:rsidR="00E21E7A" w:rsidRPr="00E21E7A">
              <w:rPr>
                <w:rStyle w:val="Hyperlink"/>
                <w:rFonts w:cs="Arial"/>
                <w:noProof/>
                <w:color w:val="auto"/>
              </w:rPr>
              <w:t>Executive Summary</w:t>
            </w:r>
            <w:r w:rsidR="00E21E7A" w:rsidRPr="00E21E7A">
              <w:rPr>
                <w:noProof/>
                <w:webHidden/>
              </w:rPr>
              <w:tab/>
            </w:r>
            <w:r w:rsidRPr="00E21E7A">
              <w:rPr>
                <w:noProof/>
                <w:webHidden/>
              </w:rPr>
              <w:fldChar w:fldCharType="begin"/>
            </w:r>
            <w:r w:rsidR="00E21E7A" w:rsidRPr="00E21E7A">
              <w:rPr>
                <w:noProof/>
                <w:webHidden/>
              </w:rPr>
              <w:instrText xml:space="preserve"> PAGEREF _Toc354146372 \h </w:instrText>
            </w:r>
            <w:r w:rsidRPr="00E21E7A">
              <w:rPr>
                <w:noProof/>
                <w:webHidden/>
              </w:rPr>
            </w:r>
            <w:r w:rsidRPr="00E21E7A">
              <w:rPr>
                <w:noProof/>
                <w:webHidden/>
              </w:rPr>
              <w:fldChar w:fldCharType="separate"/>
            </w:r>
            <w:r w:rsidR="001254BA">
              <w:rPr>
                <w:noProof/>
                <w:webHidden/>
              </w:rPr>
              <w:t>i</w:t>
            </w:r>
            <w:r w:rsidRPr="00E21E7A">
              <w:rPr>
                <w:noProof/>
                <w:webHidden/>
              </w:rPr>
              <w:fldChar w:fldCharType="end"/>
            </w:r>
          </w:hyperlink>
        </w:p>
        <w:p w:rsidR="00E21E7A" w:rsidRPr="00E21E7A" w:rsidRDefault="001254BA">
          <w:pPr>
            <w:pStyle w:val="TOC1"/>
            <w:tabs>
              <w:tab w:val="left" w:pos="440"/>
              <w:tab w:val="right" w:leader="dot" w:pos="9350"/>
            </w:tabs>
            <w:rPr>
              <w:rFonts w:eastAsiaTheme="minorEastAsia"/>
              <w:noProof/>
              <w:lang w:eastAsia="en-CA"/>
            </w:rPr>
          </w:pPr>
          <w:hyperlink w:anchor="_Toc354146373" w:history="1">
            <w:r w:rsidR="00E21E7A" w:rsidRPr="00E21E7A">
              <w:rPr>
                <w:rStyle w:val="Hyperlink"/>
                <w:rFonts w:cs="Arial"/>
                <w:noProof/>
                <w:color w:val="auto"/>
              </w:rPr>
              <w:t>1.</w:t>
            </w:r>
            <w:r w:rsidR="00E21E7A" w:rsidRPr="00E21E7A">
              <w:rPr>
                <w:rFonts w:eastAsiaTheme="minorEastAsia"/>
                <w:noProof/>
                <w:lang w:eastAsia="en-CA"/>
              </w:rPr>
              <w:tab/>
            </w:r>
            <w:r w:rsidR="00E21E7A" w:rsidRPr="00E21E7A">
              <w:rPr>
                <w:rStyle w:val="Hyperlink"/>
                <w:rFonts w:cs="Arial"/>
                <w:noProof/>
                <w:color w:val="auto"/>
              </w:rPr>
              <w:t>Introduction</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_Toc354146373 \h </w:instrText>
            </w:r>
            <w:r w:rsidR="006C18BB" w:rsidRPr="00E21E7A">
              <w:rPr>
                <w:noProof/>
                <w:webHidden/>
              </w:rPr>
            </w:r>
            <w:r w:rsidR="006C18BB" w:rsidRPr="00E21E7A">
              <w:rPr>
                <w:noProof/>
                <w:webHidden/>
              </w:rPr>
              <w:fldChar w:fldCharType="separate"/>
            </w:r>
            <w:r>
              <w:rPr>
                <w:noProof/>
                <w:webHidden/>
              </w:rPr>
              <w:t>1</w:t>
            </w:r>
            <w:r w:rsidR="006C18BB" w:rsidRPr="00E21E7A">
              <w:rPr>
                <w:noProof/>
                <w:webHidden/>
              </w:rPr>
              <w:fldChar w:fldCharType="end"/>
            </w:r>
          </w:hyperlink>
        </w:p>
        <w:p w:rsidR="00E21E7A" w:rsidRPr="00E21E7A" w:rsidRDefault="001254BA">
          <w:pPr>
            <w:pStyle w:val="TOC2"/>
            <w:tabs>
              <w:tab w:val="left" w:pos="880"/>
              <w:tab w:val="right" w:leader="dot" w:pos="9350"/>
            </w:tabs>
            <w:rPr>
              <w:rFonts w:eastAsiaTheme="minorEastAsia"/>
              <w:noProof/>
              <w:lang w:eastAsia="en-CA"/>
            </w:rPr>
          </w:pPr>
          <w:hyperlink w:anchor="_Toc354146374" w:history="1">
            <w:r w:rsidR="00E21E7A" w:rsidRPr="00E21E7A">
              <w:rPr>
                <w:rStyle w:val="Hyperlink"/>
                <w:rFonts w:cs="Arial"/>
                <w:noProof/>
                <w:color w:val="auto"/>
              </w:rPr>
              <w:t>1.1</w:t>
            </w:r>
            <w:r w:rsidR="00E21E7A" w:rsidRPr="00E21E7A">
              <w:rPr>
                <w:rFonts w:eastAsiaTheme="minorEastAsia"/>
                <w:noProof/>
                <w:lang w:eastAsia="en-CA"/>
              </w:rPr>
              <w:tab/>
            </w:r>
            <w:r w:rsidR="00E21E7A" w:rsidRPr="00E21E7A">
              <w:rPr>
                <w:rStyle w:val="Hyperlink"/>
                <w:rFonts w:cs="Arial"/>
                <w:noProof/>
                <w:color w:val="auto"/>
              </w:rPr>
              <w:t>Opportunity</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_Toc354146374 \h </w:instrText>
            </w:r>
            <w:r w:rsidR="006C18BB" w:rsidRPr="00E21E7A">
              <w:rPr>
                <w:noProof/>
                <w:webHidden/>
              </w:rPr>
            </w:r>
            <w:r w:rsidR="006C18BB" w:rsidRPr="00E21E7A">
              <w:rPr>
                <w:noProof/>
                <w:webHidden/>
              </w:rPr>
              <w:fldChar w:fldCharType="separate"/>
            </w:r>
            <w:r>
              <w:rPr>
                <w:noProof/>
                <w:webHidden/>
              </w:rPr>
              <w:t>3</w:t>
            </w:r>
            <w:r w:rsidR="006C18BB" w:rsidRPr="00E21E7A">
              <w:rPr>
                <w:noProof/>
                <w:webHidden/>
              </w:rPr>
              <w:fldChar w:fldCharType="end"/>
            </w:r>
          </w:hyperlink>
        </w:p>
        <w:p w:rsidR="00E21E7A" w:rsidRPr="00E21E7A" w:rsidRDefault="001254BA">
          <w:pPr>
            <w:pStyle w:val="TOC2"/>
            <w:tabs>
              <w:tab w:val="left" w:pos="880"/>
              <w:tab w:val="right" w:leader="dot" w:pos="9350"/>
            </w:tabs>
            <w:rPr>
              <w:rFonts w:eastAsiaTheme="minorEastAsia"/>
              <w:noProof/>
              <w:lang w:eastAsia="en-CA"/>
            </w:rPr>
          </w:pPr>
          <w:hyperlink w:anchor="_Toc354146375" w:history="1">
            <w:r w:rsidR="00E21E7A" w:rsidRPr="00E21E7A">
              <w:rPr>
                <w:rStyle w:val="Hyperlink"/>
                <w:rFonts w:cs="Arial"/>
                <w:noProof/>
                <w:color w:val="auto"/>
              </w:rPr>
              <w:t>1.2</w:t>
            </w:r>
            <w:r w:rsidR="00E21E7A" w:rsidRPr="00E21E7A">
              <w:rPr>
                <w:rFonts w:eastAsiaTheme="minorEastAsia"/>
                <w:noProof/>
                <w:lang w:eastAsia="en-CA"/>
              </w:rPr>
              <w:tab/>
            </w:r>
            <w:r w:rsidR="00E21E7A" w:rsidRPr="00E21E7A">
              <w:rPr>
                <w:rStyle w:val="Hyperlink"/>
                <w:rFonts w:cs="Arial"/>
                <w:noProof/>
                <w:color w:val="auto"/>
              </w:rPr>
              <w:t>Proposed Alternative</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_Toc354146375 \h </w:instrText>
            </w:r>
            <w:r w:rsidR="006C18BB" w:rsidRPr="00E21E7A">
              <w:rPr>
                <w:noProof/>
                <w:webHidden/>
              </w:rPr>
            </w:r>
            <w:r w:rsidR="006C18BB" w:rsidRPr="00E21E7A">
              <w:rPr>
                <w:noProof/>
                <w:webHidden/>
              </w:rPr>
              <w:fldChar w:fldCharType="separate"/>
            </w:r>
            <w:r>
              <w:rPr>
                <w:noProof/>
                <w:webHidden/>
              </w:rPr>
              <w:t>3</w:t>
            </w:r>
            <w:r w:rsidR="006C18BB" w:rsidRPr="00E21E7A">
              <w:rPr>
                <w:noProof/>
                <w:webHidden/>
              </w:rPr>
              <w:fldChar w:fldCharType="end"/>
            </w:r>
          </w:hyperlink>
        </w:p>
        <w:p w:rsidR="00E21E7A" w:rsidRPr="00E21E7A" w:rsidRDefault="001254BA">
          <w:pPr>
            <w:pStyle w:val="TOC2"/>
            <w:tabs>
              <w:tab w:val="left" w:pos="880"/>
              <w:tab w:val="right" w:leader="dot" w:pos="9350"/>
            </w:tabs>
            <w:rPr>
              <w:rFonts w:eastAsiaTheme="minorEastAsia"/>
              <w:noProof/>
              <w:lang w:eastAsia="en-CA"/>
            </w:rPr>
          </w:pPr>
          <w:hyperlink w:anchor="_Toc354146376" w:history="1">
            <w:r w:rsidR="00E21E7A" w:rsidRPr="00E21E7A">
              <w:rPr>
                <w:rStyle w:val="Hyperlink"/>
                <w:rFonts w:cs="Arial"/>
                <w:noProof/>
                <w:color w:val="auto"/>
              </w:rPr>
              <w:t>1.3</w:t>
            </w:r>
            <w:r w:rsidR="00E21E7A" w:rsidRPr="00E21E7A">
              <w:rPr>
                <w:rFonts w:eastAsiaTheme="minorEastAsia"/>
                <w:noProof/>
                <w:lang w:eastAsia="en-CA"/>
              </w:rPr>
              <w:tab/>
            </w:r>
            <w:r w:rsidR="00E21E7A" w:rsidRPr="00E21E7A">
              <w:rPr>
                <w:rStyle w:val="Hyperlink"/>
                <w:rFonts w:cs="Arial"/>
                <w:noProof/>
                <w:color w:val="auto"/>
                <w:shd w:val="clear" w:color="auto" w:fill="FFFFFF"/>
              </w:rPr>
              <w:t>Biodiesel Technology</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_Toc354146376 \h </w:instrText>
            </w:r>
            <w:r w:rsidR="006C18BB" w:rsidRPr="00E21E7A">
              <w:rPr>
                <w:noProof/>
                <w:webHidden/>
              </w:rPr>
            </w:r>
            <w:r w:rsidR="006C18BB" w:rsidRPr="00E21E7A">
              <w:rPr>
                <w:noProof/>
                <w:webHidden/>
              </w:rPr>
              <w:fldChar w:fldCharType="separate"/>
            </w:r>
            <w:r>
              <w:rPr>
                <w:noProof/>
                <w:webHidden/>
              </w:rPr>
              <w:t>4</w:t>
            </w:r>
            <w:r w:rsidR="006C18BB" w:rsidRPr="00E21E7A">
              <w:rPr>
                <w:noProof/>
                <w:webHidden/>
              </w:rPr>
              <w:fldChar w:fldCharType="end"/>
            </w:r>
          </w:hyperlink>
        </w:p>
        <w:p w:rsidR="00E21E7A" w:rsidRPr="00E21E7A" w:rsidRDefault="001254BA">
          <w:pPr>
            <w:pStyle w:val="TOC1"/>
            <w:tabs>
              <w:tab w:val="left" w:pos="440"/>
              <w:tab w:val="right" w:leader="dot" w:pos="9350"/>
            </w:tabs>
            <w:rPr>
              <w:rFonts w:eastAsiaTheme="minorEastAsia"/>
              <w:noProof/>
              <w:lang w:eastAsia="en-CA"/>
            </w:rPr>
          </w:pPr>
          <w:hyperlink w:anchor="_Toc354146377" w:history="1">
            <w:r w:rsidR="00E21E7A" w:rsidRPr="00E21E7A">
              <w:rPr>
                <w:rStyle w:val="Hyperlink"/>
                <w:rFonts w:cs="Arial"/>
                <w:noProof/>
                <w:color w:val="auto"/>
              </w:rPr>
              <w:t>2.</w:t>
            </w:r>
            <w:r w:rsidR="00E21E7A" w:rsidRPr="00E21E7A">
              <w:rPr>
                <w:rFonts w:eastAsiaTheme="minorEastAsia"/>
                <w:noProof/>
                <w:lang w:eastAsia="en-CA"/>
              </w:rPr>
              <w:tab/>
            </w:r>
            <w:r w:rsidR="00E21E7A" w:rsidRPr="00E21E7A">
              <w:rPr>
                <w:rStyle w:val="Hyperlink"/>
                <w:rFonts w:cs="Arial"/>
                <w:noProof/>
                <w:color w:val="auto"/>
              </w:rPr>
              <w:t>Technical Plan</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_Toc354146377 \h </w:instrText>
            </w:r>
            <w:r w:rsidR="006C18BB" w:rsidRPr="00E21E7A">
              <w:rPr>
                <w:noProof/>
                <w:webHidden/>
              </w:rPr>
            </w:r>
            <w:r w:rsidR="006C18BB" w:rsidRPr="00E21E7A">
              <w:rPr>
                <w:noProof/>
                <w:webHidden/>
              </w:rPr>
              <w:fldChar w:fldCharType="separate"/>
            </w:r>
            <w:r>
              <w:rPr>
                <w:noProof/>
                <w:webHidden/>
              </w:rPr>
              <w:t>4</w:t>
            </w:r>
            <w:r w:rsidR="006C18BB" w:rsidRPr="00E21E7A">
              <w:rPr>
                <w:noProof/>
                <w:webHidden/>
              </w:rPr>
              <w:fldChar w:fldCharType="end"/>
            </w:r>
          </w:hyperlink>
        </w:p>
        <w:p w:rsidR="00E21E7A" w:rsidRPr="00E21E7A" w:rsidRDefault="001254BA">
          <w:pPr>
            <w:pStyle w:val="TOC2"/>
            <w:tabs>
              <w:tab w:val="left" w:pos="880"/>
              <w:tab w:val="right" w:leader="dot" w:pos="9350"/>
            </w:tabs>
            <w:rPr>
              <w:rFonts w:eastAsiaTheme="minorEastAsia"/>
              <w:noProof/>
              <w:lang w:eastAsia="en-CA"/>
            </w:rPr>
          </w:pPr>
          <w:hyperlink w:anchor="_Toc354146378" w:history="1">
            <w:r w:rsidR="00E21E7A" w:rsidRPr="00E21E7A">
              <w:rPr>
                <w:rStyle w:val="Hyperlink"/>
                <w:noProof/>
                <w:color w:val="auto"/>
              </w:rPr>
              <w:t>2.1</w:t>
            </w:r>
            <w:r w:rsidR="00E21E7A" w:rsidRPr="00E21E7A">
              <w:rPr>
                <w:rFonts w:eastAsiaTheme="minorEastAsia"/>
                <w:noProof/>
                <w:lang w:eastAsia="en-CA"/>
              </w:rPr>
              <w:tab/>
            </w:r>
            <w:r w:rsidR="00E21E7A" w:rsidRPr="00E21E7A">
              <w:rPr>
                <w:rStyle w:val="Hyperlink"/>
                <w:noProof/>
                <w:color w:val="auto"/>
              </w:rPr>
              <w:t>Biodiesel converter</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_Toc354146378 \h </w:instrText>
            </w:r>
            <w:r w:rsidR="006C18BB" w:rsidRPr="00E21E7A">
              <w:rPr>
                <w:noProof/>
                <w:webHidden/>
              </w:rPr>
            </w:r>
            <w:r w:rsidR="006C18BB" w:rsidRPr="00E21E7A">
              <w:rPr>
                <w:noProof/>
                <w:webHidden/>
              </w:rPr>
              <w:fldChar w:fldCharType="separate"/>
            </w:r>
            <w:r>
              <w:rPr>
                <w:noProof/>
                <w:webHidden/>
              </w:rPr>
              <w:t>4</w:t>
            </w:r>
            <w:r w:rsidR="006C18BB" w:rsidRPr="00E21E7A">
              <w:rPr>
                <w:noProof/>
                <w:webHidden/>
              </w:rPr>
              <w:fldChar w:fldCharType="end"/>
            </w:r>
          </w:hyperlink>
        </w:p>
        <w:p w:rsidR="00E21E7A" w:rsidRPr="00E21E7A" w:rsidRDefault="001254BA">
          <w:pPr>
            <w:pStyle w:val="TOC2"/>
            <w:tabs>
              <w:tab w:val="left" w:pos="880"/>
              <w:tab w:val="right" w:leader="dot" w:pos="9350"/>
            </w:tabs>
            <w:rPr>
              <w:rFonts w:eastAsiaTheme="minorEastAsia"/>
              <w:noProof/>
              <w:lang w:eastAsia="en-CA"/>
            </w:rPr>
          </w:pPr>
          <w:hyperlink w:anchor="_Toc354146379" w:history="1">
            <w:r w:rsidR="00E21E7A" w:rsidRPr="00E21E7A">
              <w:rPr>
                <w:rStyle w:val="Hyperlink"/>
                <w:rFonts w:cs="Arial"/>
                <w:noProof/>
                <w:color w:val="auto"/>
              </w:rPr>
              <w:t>2.2</w:t>
            </w:r>
            <w:r w:rsidR="00E21E7A" w:rsidRPr="00E21E7A">
              <w:rPr>
                <w:rFonts w:eastAsiaTheme="minorEastAsia"/>
                <w:noProof/>
                <w:lang w:eastAsia="en-CA"/>
              </w:rPr>
              <w:tab/>
            </w:r>
            <w:r w:rsidR="00E21E7A" w:rsidRPr="00E21E7A">
              <w:rPr>
                <w:rStyle w:val="Hyperlink"/>
                <w:rFonts w:cs="Arial"/>
                <w:noProof/>
                <w:color w:val="auto"/>
              </w:rPr>
              <w:t>Cost of Biodiesel fuel</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_Toc354146379 \h </w:instrText>
            </w:r>
            <w:r w:rsidR="006C18BB" w:rsidRPr="00E21E7A">
              <w:rPr>
                <w:noProof/>
                <w:webHidden/>
              </w:rPr>
            </w:r>
            <w:r w:rsidR="006C18BB" w:rsidRPr="00E21E7A">
              <w:rPr>
                <w:noProof/>
                <w:webHidden/>
              </w:rPr>
              <w:fldChar w:fldCharType="separate"/>
            </w:r>
            <w:r>
              <w:rPr>
                <w:noProof/>
                <w:webHidden/>
              </w:rPr>
              <w:t>5</w:t>
            </w:r>
            <w:r w:rsidR="006C18BB" w:rsidRPr="00E21E7A">
              <w:rPr>
                <w:noProof/>
                <w:webHidden/>
              </w:rPr>
              <w:fldChar w:fldCharType="end"/>
            </w:r>
          </w:hyperlink>
        </w:p>
        <w:p w:rsidR="00E21E7A" w:rsidRPr="00E21E7A" w:rsidRDefault="001254BA">
          <w:pPr>
            <w:pStyle w:val="TOC2"/>
            <w:tabs>
              <w:tab w:val="left" w:pos="880"/>
              <w:tab w:val="right" w:leader="dot" w:pos="9350"/>
            </w:tabs>
            <w:rPr>
              <w:rFonts w:eastAsiaTheme="minorEastAsia"/>
              <w:noProof/>
              <w:lang w:eastAsia="en-CA"/>
            </w:rPr>
          </w:pPr>
          <w:hyperlink w:anchor="_Toc354146380" w:history="1">
            <w:r w:rsidR="00E21E7A" w:rsidRPr="00E21E7A">
              <w:rPr>
                <w:rStyle w:val="Hyperlink"/>
                <w:rFonts w:cs="Arial"/>
                <w:noProof/>
                <w:color w:val="auto"/>
              </w:rPr>
              <w:t>2.3</w:t>
            </w:r>
            <w:r w:rsidR="00E21E7A" w:rsidRPr="00E21E7A">
              <w:rPr>
                <w:rFonts w:eastAsiaTheme="minorEastAsia"/>
                <w:noProof/>
                <w:lang w:eastAsia="en-CA"/>
              </w:rPr>
              <w:tab/>
            </w:r>
            <w:r w:rsidR="00E21E7A" w:rsidRPr="00E21E7A">
              <w:rPr>
                <w:rStyle w:val="Hyperlink"/>
                <w:rFonts w:cs="Arial"/>
                <w:noProof/>
                <w:color w:val="auto"/>
              </w:rPr>
              <w:t>Fuel Demand</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_Toc354146380 \h </w:instrText>
            </w:r>
            <w:r w:rsidR="006C18BB" w:rsidRPr="00E21E7A">
              <w:rPr>
                <w:noProof/>
                <w:webHidden/>
              </w:rPr>
            </w:r>
            <w:r w:rsidR="006C18BB" w:rsidRPr="00E21E7A">
              <w:rPr>
                <w:noProof/>
                <w:webHidden/>
              </w:rPr>
              <w:fldChar w:fldCharType="separate"/>
            </w:r>
            <w:r>
              <w:rPr>
                <w:noProof/>
                <w:webHidden/>
              </w:rPr>
              <w:t>6</w:t>
            </w:r>
            <w:r w:rsidR="006C18BB" w:rsidRPr="00E21E7A">
              <w:rPr>
                <w:noProof/>
                <w:webHidden/>
              </w:rPr>
              <w:fldChar w:fldCharType="end"/>
            </w:r>
          </w:hyperlink>
        </w:p>
        <w:p w:rsidR="00E21E7A" w:rsidRPr="00E21E7A" w:rsidRDefault="001254BA">
          <w:pPr>
            <w:pStyle w:val="TOC1"/>
            <w:tabs>
              <w:tab w:val="left" w:pos="440"/>
              <w:tab w:val="right" w:leader="dot" w:pos="9350"/>
            </w:tabs>
            <w:rPr>
              <w:rFonts w:eastAsiaTheme="minorEastAsia"/>
              <w:noProof/>
              <w:lang w:eastAsia="en-CA"/>
            </w:rPr>
          </w:pPr>
          <w:hyperlink w:anchor="_Toc354146381" w:history="1">
            <w:r w:rsidR="00E21E7A" w:rsidRPr="00E21E7A">
              <w:rPr>
                <w:rStyle w:val="Hyperlink"/>
                <w:rFonts w:cs="Arial"/>
                <w:noProof/>
                <w:color w:val="auto"/>
              </w:rPr>
              <w:t>3.</w:t>
            </w:r>
            <w:r w:rsidR="00E21E7A" w:rsidRPr="00E21E7A">
              <w:rPr>
                <w:rFonts w:eastAsiaTheme="minorEastAsia"/>
                <w:noProof/>
                <w:lang w:eastAsia="en-CA"/>
              </w:rPr>
              <w:tab/>
            </w:r>
            <w:r w:rsidR="00E21E7A" w:rsidRPr="00E21E7A">
              <w:rPr>
                <w:rStyle w:val="Hyperlink"/>
                <w:rFonts w:cs="Arial"/>
                <w:noProof/>
                <w:color w:val="auto"/>
              </w:rPr>
              <w:t>Financial Analysis</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_Toc354146381 \h </w:instrText>
            </w:r>
            <w:r w:rsidR="006C18BB" w:rsidRPr="00E21E7A">
              <w:rPr>
                <w:noProof/>
                <w:webHidden/>
              </w:rPr>
            </w:r>
            <w:r w:rsidR="006C18BB" w:rsidRPr="00E21E7A">
              <w:rPr>
                <w:noProof/>
                <w:webHidden/>
              </w:rPr>
              <w:fldChar w:fldCharType="separate"/>
            </w:r>
            <w:r>
              <w:rPr>
                <w:noProof/>
                <w:webHidden/>
              </w:rPr>
              <w:t>6</w:t>
            </w:r>
            <w:r w:rsidR="006C18BB" w:rsidRPr="00E21E7A">
              <w:rPr>
                <w:noProof/>
                <w:webHidden/>
              </w:rPr>
              <w:fldChar w:fldCharType="end"/>
            </w:r>
          </w:hyperlink>
        </w:p>
        <w:p w:rsidR="00E21E7A" w:rsidRPr="00E21E7A" w:rsidRDefault="001254BA">
          <w:pPr>
            <w:pStyle w:val="TOC2"/>
            <w:tabs>
              <w:tab w:val="left" w:pos="880"/>
              <w:tab w:val="right" w:leader="dot" w:pos="9350"/>
            </w:tabs>
            <w:rPr>
              <w:rFonts w:eastAsiaTheme="minorEastAsia"/>
              <w:noProof/>
              <w:lang w:eastAsia="en-CA"/>
            </w:rPr>
          </w:pPr>
          <w:hyperlink w:anchor="_Toc354146382" w:history="1">
            <w:r w:rsidR="00E21E7A" w:rsidRPr="00E21E7A">
              <w:rPr>
                <w:rStyle w:val="Hyperlink"/>
                <w:noProof/>
                <w:color w:val="auto"/>
              </w:rPr>
              <w:t>3.1</w:t>
            </w:r>
            <w:r w:rsidR="00E21E7A" w:rsidRPr="00E21E7A">
              <w:rPr>
                <w:rFonts w:eastAsiaTheme="minorEastAsia"/>
                <w:noProof/>
                <w:lang w:eastAsia="en-CA"/>
              </w:rPr>
              <w:tab/>
            </w:r>
            <w:r w:rsidR="00E21E7A" w:rsidRPr="00E21E7A">
              <w:rPr>
                <w:rStyle w:val="Hyperlink"/>
                <w:noProof/>
                <w:color w:val="auto"/>
              </w:rPr>
              <w:t>Annual Savings</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_Toc354146382 \h </w:instrText>
            </w:r>
            <w:r w:rsidR="006C18BB" w:rsidRPr="00E21E7A">
              <w:rPr>
                <w:noProof/>
                <w:webHidden/>
              </w:rPr>
            </w:r>
            <w:r w:rsidR="006C18BB" w:rsidRPr="00E21E7A">
              <w:rPr>
                <w:noProof/>
                <w:webHidden/>
              </w:rPr>
              <w:fldChar w:fldCharType="separate"/>
            </w:r>
            <w:r>
              <w:rPr>
                <w:noProof/>
                <w:webHidden/>
              </w:rPr>
              <w:t>7</w:t>
            </w:r>
            <w:r w:rsidR="006C18BB" w:rsidRPr="00E21E7A">
              <w:rPr>
                <w:noProof/>
                <w:webHidden/>
              </w:rPr>
              <w:fldChar w:fldCharType="end"/>
            </w:r>
          </w:hyperlink>
        </w:p>
        <w:p w:rsidR="00E21E7A" w:rsidRPr="00E21E7A" w:rsidRDefault="001254BA">
          <w:pPr>
            <w:pStyle w:val="TOC2"/>
            <w:tabs>
              <w:tab w:val="left" w:pos="880"/>
              <w:tab w:val="right" w:leader="dot" w:pos="9350"/>
            </w:tabs>
            <w:rPr>
              <w:rFonts w:eastAsiaTheme="minorEastAsia"/>
              <w:noProof/>
              <w:lang w:eastAsia="en-CA"/>
            </w:rPr>
          </w:pPr>
          <w:hyperlink w:anchor="_Toc354146383" w:history="1">
            <w:r w:rsidR="00E21E7A" w:rsidRPr="00E21E7A">
              <w:rPr>
                <w:rStyle w:val="Hyperlink"/>
                <w:rFonts w:cs="Arial"/>
                <w:noProof/>
                <w:color w:val="auto"/>
              </w:rPr>
              <w:t>3.2</w:t>
            </w:r>
            <w:r w:rsidR="00E21E7A" w:rsidRPr="00E21E7A">
              <w:rPr>
                <w:rFonts w:eastAsiaTheme="minorEastAsia"/>
                <w:noProof/>
                <w:lang w:eastAsia="en-CA"/>
              </w:rPr>
              <w:tab/>
            </w:r>
            <w:r w:rsidR="00E21E7A" w:rsidRPr="00E21E7A">
              <w:rPr>
                <w:rStyle w:val="Hyperlink"/>
                <w:rFonts w:cs="Arial"/>
                <w:noProof/>
                <w:color w:val="auto"/>
              </w:rPr>
              <w:t>Payback Period</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_Toc354146383 \h </w:instrText>
            </w:r>
            <w:r w:rsidR="006C18BB" w:rsidRPr="00E21E7A">
              <w:rPr>
                <w:noProof/>
                <w:webHidden/>
              </w:rPr>
            </w:r>
            <w:r w:rsidR="006C18BB" w:rsidRPr="00E21E7A">
              <w:rPr>
                <w:noProof/>
                <w:webHidden/>
              </w:rPr>
              <w:fldChar w:fldCharType="separate"/>
            </w:r>
            <w:r>
              <w:rPr>
                <w:noProof/>
                <w:webHidden/>
              </w:rPr>
              <w:t>8</w:t>
            </w:r>
            <w:r w:rsidR="006C18BB" w:rsidRPr="00E21E7A">
              <w:rPr>
                <w:noProof/>
                <w:webHidden/>
              </w:rPr>
              <w:fldChar w:fldCharType="end"/>
            </w:r>
          </w:hyperlink>
        </w:p>
        <w:p w:rsidR="00E21E7A" w:rsidRPr="00E21E7A" w:rsidRDefault="001254BA">
          <w:pPr>
            <w:pStyle w:val="TOC2"/>
            <w:tabs>
              <w:tab w:val="left" w:pos="880"/>
              <w:tab w:val="right" w:leader="dot" w:pos="9350"/>
            </w:tabs>
            <w:rPr>
              <w:rFonts w:eastAsiaTheme="minorEastAsia"/>
              <w:noProof/>
              <w:lang w:eastAsia="en-CA"/>
            </w:rPr>
          </w:pPr>
          <w:hyperlink w:anchor="_Toc354146384" w:history="1">
            <w:r w:rsidR="00E21E7A" w:rsidRPr="00E21E7A">
              <w:rPr>
                <w:rStyle w:val="Hyperlink"/>
                <w:rFonts w:cs="Arial"/>
                <w:noProof/>
                <w:color w:val="auto"/>
              </w:rPr>
              <w:t>3.3</w:t>
            </w:r>
            <w:r w:rsidR="00E21E7A" w:rsidRPr="00E21E7A">
              <w:rPr>
                <w:rFonts w:eastAsiaTheme="minorEastAsia"/>
                <w:noProof/>
                <w:lang w:eastAsia="en-CA"/>
              </w:rPr>
              <w:tab/>
            </w:r>
            <w:r w:rsidR="00E21E7A" w:rsidRPr="00E21E7A">
              <w:rPr>
                <w:rStyle w:val="Hyperlink"/>
                <w:rFonts w:cs="Arial"/>
                <w:noProof/>
                <w:color w:val="auto"/>
              </w:rPr>
              <w:t>Return of Investment</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_Toc354146384 \h </w:instrText>
            </w:r>
            <w:r w:rsidR="006C18BB" w:rsidRPr="00E21E7A">
              <w:rPr>
                <w:noProof/>
                <w:webHidden/>
              </w:rPr>
            </w:r>
            <w:r w:rsidR="006C18BB" w:rsidRPr="00E21E7A">
              <w:rPr>
                <w:noProof/>
                <w:webHidden/>
              </w:rPr>
              <w:fldChar w:fldCharType="separate"/>
            </w:r>
            <w:r>
              <w:rPr>
                <w:noProof/>
                <w:webHidden/>
              </w:rPr>
              <w:t>9</w:t>
            </w:r>
            <w:r w:rsidR="006C18BB" w:rsidRPr="00E21E7A">
              <w:rPr>
                <w:noProof/>
                <w:webHidden/>
              </w:rPr>
              <w:fldChar w:fldCharType="end"/>
            </w:r>
          </w:hyperlink>
        </w:p>
        <w:p w:rsidR="00E21E7A" w:rsidRPr="00E21E7A" w:rsidRDefault="001254BA">
          <w:pPr>
            <w:pStyle w:val="TOC1"/>
            <w:tabs>
              <w:tab w:val="left" w:pos="440"/>
              <w:tab w:val="right" w:leader="dot" w:pos="9350"/>
            </w:tabs>
            <w:rPr>
              <w:rFonts w:eastAsiaTheme="minorEastAsia"/>
              <w:noProof/>
              <w:lang w:eastAsia="en-CA"/>
            </w:rPr>
          </w:pPr>
          <w:hyperlink w:anchor="_Toc354146385" w:history="1">
            <w:r w:rsidR="00E21E7A" w:rsidRPr="00E21E7A">
              <w:rPr>
                <w:rStyle w:val="Hyperlink"/>
                <w:rFonts w:cs="Arial"/>
                <w:noProof/>
                <w:color w:val="auto"/>
              </w:rPr>
              <w:t>4.</w:t>
            </w:r>
            <w:r w:rsidR="00E21E7A" w:rsidRPr="00E21E7A">
              <w:rPr>
                <w:rFonts w:eastAsiaTheme="minorEastAsia"/>
                <w:noProof/>
                <w:lang w:eastAsia="en-CA"/>
              </w:rPr>
              <w:tab/>
            </w:r>
            <w:r w:rsidR="00E21E7A" w:rsidRPr="00E21E7A">
              <w:rPr>
                <w:rStyle w:val="Hyperlink"/>
                <w:rFonts w:cs="Arial"/>
                <w:noProof/>
                <w:color w:val="auto"/>
              </w:rPr>
              <w:t>Intangible Factors</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_Toc354146385 \h </w:instrText>
            </w:r>
            <w:r w:rsidR="006C18BB" w:rsidRPr="00E21E7A">
              <w:rPr>
                <w:noProof/>
                <w:webHidden/>
              </w:rPr>
            </w:r>
            <w:r w:rsidR="006C18BB" w:rsidRPr="00E21E7A">
              <w:rPr>
                <w:noProof/>
                <w:webHidden/>
              </w:rPr>
              <w:fldChar w:fldCharType="separate"/>
            </w:r>
            <w:r>
              <w:rPr>
                <w:noProof/>
                <w:webHidden/>
              </w:rPr>
              <w:t>9</w:t>
            </w:r>
            <w:r w:rsidR="006C18BB" w:rsidRPr="00E21E7A">
              <w:rPr>
                <w:noProof/>
                <w:webHidden/>
              </w:rPr>
              <w:fldChar w:fldCharType="end"/>
            </w:r>
          </w:hyperlink>
        </w:p>
        <w:p w:rsidR="00E21E7A" w:rsidRPr="00E21E7A" w:rsidRDefault="001254BA">
          <w:pPr>
            <w:pStyle w:val="TOC2"/>
            <w:tabs>
              <w:tab w:val="left" w:pos="880"/>
              <w:tab w:val="right" w:leader="dot" w:pos="9350"/>
            </w:tabs>
            <w:rPr>
              <w:rFonts w:eastAsiaTheme="minorEastAsia"/>
              <w:noProof/>
              <w:lang w:eastAsia="en-CA"/>
            </w:rPr>
          </w:pPr>
          <w:hyperlink w:anchor="_Toc354146386" w:history="1">
            <w:r w:rsidR="00E21E7A" w:rsidRPr="00E21E7A">
              <w:rPr>
                <w:rStyle w:val="Hyperlink"/>
                <w:rFonts w:cs="Arial"/>
                <w:noProof/>
                <w:color w:val="auto"/>
              </w:rPr>
              <w:t>4.1</w:t>
            </w:r>
            <w:r w:rsidR="00E21E7A" w:rsidRPr="00E21E7A">
              <w:rPr>
                <w:rFonts w:eastAsiaTheme="minorEastAsia"/>
                <w:noProof/>
                <w:lang w:eastAsia="en-CA"/>
              </w:rPr>
              <w:tab/>
            </w:r>
            <w:r w:rsidR="00E21E7A" w:rsidRPr="00E21E7A">
              <w:rPr>
                <w:rStyle w:val="Hyperlink"/>
                <w:rFonts w:cs="Arial"/>
                <w:noProof/>
                <w:color w:val="auto"/>
              </w:rPr>
              <w:t>Educational Benefits</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_Toc354146386 \h </w:instrText>
            </w:r>
            <w:r w:rsidR="006C18BB" w:rsidRPr="00E21E7A">
              <w:rPr>
                <w:noProof/>
                <w:webHidden/>
              </w:rPr>
            </w:r>
            <w:r w:rsidR="006C18BB" w:rsidRPr="00E21E7A">
              <w:rPr>
                <w:noProof/>
                <w:webHidden/>
              </w:rPr>
              <w:fldChar w:fldCharType="separate"/>
            </w:r>
            <w:r>
              <w:rPr>
                <w:noProof/>
                <w:webHidden/>
              </w:rPr>
              <w:t>10</w:t>
            </w:r>
            <w:r w:rsidR="006C18BB" w:rsidRPr="00E21E7A">
              <w:rPr>
                <w:noProof/>
                <w:webHidden/>
              </w:rPr>
              <w:fldChar w:fldCharType="end"/>
            </w:r>
          </w:hyperlink>
        </w:p>
        <w:p w:rsidR="00E21E7A" w:rsidRPr="00E21E7A" w:rsidRDefault="001254BA">
          <w:pPr>
            <w:pStyle w:val="TOC2"/>
            <w:tabs>
              <w:tab w:val="left" w:pos="880"/>
              <w:tab w:val="right" w:leader="dot" w:pos="9350"/>
            </w:tabs>
            <w:rPr>
              <w:rFonts w:eastAsiaTheme="minorEastAsia"/>
              <w:noProof/>
              <w:lang w:eastAsia="en-CA"/>
            </w:rPr>
          </w:pPr>
          <w:hyperlink w:anchor="_Toc354146387" w:history="1">
            <w:r w:rsidR="00E21E7A" w:rsidRPr="00E21E7A">
              <w:rPr>
                <w:rStyle w:val="Hyperlink"/>
                <w:rFonts w:cs="Arial"/>
                <w:noProof/>
                <w:color w:val="auto"/>
              </w:rPr>
              <w:t>4.2</w:t>
            </w:r>
            <w:r w:rsidR="00E21E7A" w:rsidRPr="00E21E7A">
              <w:rPr>
                <w:rFonts w:eastAsiaTheme="minorEastAsia"/>
                <w:noProof/>
                <w:lang w:eastAsia="en-CA"/>
              </w:rPr>
              <w:tab/>
            </w:r>
            <w:r w:rsidR="00E21E7A" w:rsidRPr="00E21E7A">
              <w:rPr>
                <w:rStyle w:val="Hyperlink"/>
                <w:rFonts w:cs="Arial"/>
                <w:noProof/>
                <w:color w:val="auto"/>
              </w:rPr>
              <w:t>Environmental Benefits</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_Toc354146387 \h </w:instrText>
            </w:r>
            <w:r w:rsidR="006C18BB" w:rsidRPr="00E21E7A">
              <w:rPr>
                <w:noProof/>
                <w:webHidden/>
              </w:rPr>
            </w:r>
            <w:r w:rsidR="006C18BB" w:rsidRPr="00E21E7A">
              <w:rPr>
                <w:noProof/>
                <w:webHidden/>
              </w:rPr>
              <w:fldChar w:fldCharType="separate"/>
            </w:r>
            <w:r>
              <w:rPr>
                <w:noProof/>
                <w:webHidden/>
              </w:rPr>
              <w:t>10</w:t>
            </w:r>
            <w:r w:rsidR="006C18BB" w:rsidRPr="00E21E7A">
              <w:rPr>
                <w:noProof/>
                <w:webHidden/>
              </w:rPr>
              <w:fldChar w:fldCharType="end"/>
            </w:r>
          </w:hyperlink>
        </w:p>
        <w:p w:rsidR="00E21E7A" w:rsidRPr="00E21E7A" w:rsidRDefault="001254BA">
          <w:pPr>
            <w:pStyle w:val="TOC3"/>
            <w:tabs>
              <w:tab w:val="left" w:pos="1320"/>
              <w:tab w:val="right" w:leader="dot" w:pos="9350"/>
            </w:tabs>
            <w:rPr>
              <w:rFonts w:eastAsiaTheme="minorEastAsia"/>
              <w:noProof/>
              <w:lang w:eastAsia="en-CA"/>
            </w:rPr>
          </w:pPr>
          <w:hyperlink w:anchor="_Toc354146388" w:history="1">
            <w:r w:rsidR="00E21E7A" w:rsidRPr="00E21E7A">
              <w:rPr>
                <w:rStyle w:val="Hyperlink"/>
                <w:rFonts w:cs="Arial"/>
                <w:noProof/>
                <w:color w:val="auto"/>
              </w:rPr>
              <w:t>4.2.1</w:t>
            </w:r>
            <w:r w:rsidR="00E21E7A" w:rsidRPr="00E21E7A">
              <w:rPr>
                <w:rFonts w:eastAsiaTheme="minorEastAsia"/>
                <w:noProof/>
                <w:lang w:eastAsia="en-CA"/>
              </w:rPr>
              <w:tab/>
            </w:r>
            <w:r w:rsidR="00E21E7A" w:rsidRPr="00E21E7A">
              <w:rPr>
                <w:rStyle w:val="Hyperlink"/>
                <w:rFonts w:cs="Arial"/>
                <w:noProof/>
                <w:color w:val="auto"/>
              </w:rPr>
              <w:t>Emissions Reductions</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_Toc354146388 \h </w:instrText>
            </w:r>
            <w:r w:rsidR="006C18BB" w:rsidRPr="00E21E7A">
              <w:rPr>
                <w:noProof/>
                <w:webHidden/>
              </w:rPr>
            </w:r>
            <w:r w:rsidR="006C18BB" w:rsidRPr="00E21E7A">
              <w:rPr>
                <w:noProof/>
                <w:webHidden/>
              </w:rPr>
              <w:fldChar w:fldCharType="separate"/>
            </w:r>
            <w:r>
              <w:rPr>
                <w:noProof/>
                <w:webHidden/>
              </w:rPr>
              <w:t>10</w:t>
            </w:r>
            <w:r w:rsidR="006C18BB" w:rsidRPr="00E21E7A">
              <w:rPr>
                <w:noProof/>
                <w:webHidden/>
              </w:rPr>
              <w:fldChar w:fldCharType="end"/>
            </w:r>
          </w:hyperlink>
        </w:p>
        <w:p w:rsidR="00E21E7A" w:rsidRPr="00E21E7A" w:rsidRDefault="001254BA">
          <w:pPr>
            <w:pStyle w:val="TOC3"/>
            <w:tabs>
              <w:tab w:val="left" w:pos="1320"/>
              <w:tab w:val="right" w:leader="dot" w:pos="9350"/>
            </w:tabs>
            <w:rPr>
              <w:rFonts w:eastAsiaTheme="minorEastAsia"/>
              <w:noProof/>
              <w:lang w:eastAsia="en-CA"/>
            </w:rPr>
          </w:pPr>
          <w:hyperlink w:anchor="_Toc354146389" w:history="1">
            <w:r w:rsidR="00E21E7A" w:rsidRPr="00E21E7A">
              <w:rPr>
                <w:rStyle w:val="Hyperlink"/>
                <w:rFonts w:cs="Arial"/>
                <w:noProof/>
                <w:color w:val="auto"/>
              </w:rPr>
              <w:t>4.2.2</w:t>
            </w:r>
            <w:r w:rsidR="00E21E7A" w:rsidRPr="00E21E7A">
              <w:rPr>
                <w:rFonts w:eastAsiaTheme="minorEastAsia"/>
                <w:noProof/>
                <w:lang w:eastAsia="en-CA"/>
              </w:rPr>
              <w:tab/>
            </w:r>
            <w:r w:rsidR="00E21E7A" w:rsidRPr="00E21E7A">
              <w:rPr>
                <w:rStyle w:val="Hyperlink"/>
                <w:rFonts w:cs="Arial"/>
                <w:noProof/>
                <w:color w:val="auto"/>
              </w:rPr>
              <w:t>Waste Reductions</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_Toc354146389 \h </w:instrText>
            </w:r>
            <w:r w:rsidR="006C18BB" w:rsidRPr="00E21E7A">
              <w:rPr>
                <w:noProof/>
                <w:webHidden/>
              </w:rPr>
            </w:r>
            <w:r w:rsidR="006C18BB" w:rsidRPr="00E21E7A">
              <w:rPr>
                <w:noProof/>
                <w:webHidden/>
              </w:rPr>
              <w:fldChar w:fldCharType="separate"/>
            </w:r>
            <w:r>
              <w:rPr>
                <w:noProof/>
                <w:webHidden/>
              </w:rPr>
              <w:t>11</w:t>
            </w:r>
            <w:r w:rsidR="006C18BB" w:rsidRPr="00E21E7A">
              <w:rPr>
                <w:noProof/>
                <w:webHidden/>
              </w:rPr>
              <w:fldChar w:fldCharType="end"/>
            </w:r>
          </w:hyperlink>
        </w:p>
        <w:p w:rsidR="00E21E7A" w:rsidRPr="00E21E7A" w:rsidRDefault="001254BA">
          <w:pPr>
            <w:pStyle w:val="TOC2"/>
            <w:tabs>
              <w:tab w:val="left" w:pos="880"/>
              <w:tab w:val="right" w:leader="dot" w:pos="9350"/>
            </w:tabs>
            <w:rPr>
              <w:rFonts w:eastAsiaTheme="minorEastAsia"/>
              <w:noProof/>
              <w:lang w:eastAsia="en-CA"/>
            </w:rPr>
          </w:pPr>
          <w:hyperlink w:anchor="_Toc354146390" w:history="1">
            <w:r w:rsidR="00E21E7A" w:rsidRPr="00E21E7A">
              <w:rPr>
                <w:rStyle w:val="Hyperlink"/>
                <w:rFonts w:cs="Arial"/>
                <w:noProof/>
                <w:color w:val="auto"/>
              </w:rPr>
              <w:t>4.3</w:t>
            </w:r>
            <w:r w:rsidR="00E21E7A" w:rsidRPr="00E21E7A">
              <w:rPr>
                <w:rFonts w:eastAsiaTheme="minorEastAsia"/>
                <w:noProof/>
                <w:lang w:eastAsia="en-CA"/>
              </w:rPr>
              <w:tab/>
            </w:r>
            <w:r w:rsidR="00E21E7A" w:rsidRPr="00E21E7A">
              <w:rPr>
                <w:rStyle w:val="Hyperlink"/>
                <w:rFonts w:cs="Arial"/>
                <w:noProof/>
                <w:color w:val="auto"/>
              </w:rPr>
              <w:t>Public Image</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_Toc354146390 \h </w:instrText>
            </w:r>
            <w:r w:rsidR="006C18BB" w:rsidRPr="00E21E7A">
              <w:rPr>
                <w:noProof/>
                <w:webHidden/>
              </w:rPr>
            </w:r>
            <w:r w:rsidR="006C18BB" w:rsidRPr="00E21E7A">
              <w:rPr>
                <w:noProof/>
                <w:webHidden/>
              </w:rPr>
              <w:fldChar w:fldCharType="separate"/>
            </w:r>
            <w:r>
              <w:rPr>
                <w:noProof/>
                <w:webHidden/>
              </w:rPr>
              <w:t>11</w:t>
            </w:r>
            <w:r w:rsidR="006C18BB" w:rsidRPr="00E21E7A">
              <w:rPr>
                <w:noProof/>
                <w:webHidden/>
              </w:rPr>
              <w:fldChar w:fldCharType="end"/>
            </w:r>
          </w:hyperlink>
        </w:p>
        <w:p w:rsidR="00E21E7A" w:rsidRPr="00E21E7A" w:rsidRDefault="001254BA">
          <w:pPr>
            <w:pStyle w:val="TOC2"/>
            <w:tabs>
              <w:tab w:val="left" w:pos="880"/>
              <w:tab w:val="right" w:leader="dot" w:pos="9350"/>
            </w:tabs>
            <w:rPr>
              <w:rFonts w:eastAsiaTheme="minorEastAsia"/>
              <w:noProof/>
              <w:lang w:eastAsia="en-CA"/>
            </w:rPr>
          </w:pPr>
          <w:hyperlink w:anchor="_Toc354146391" w:history="1">
            <w:r w:rsidR="00E21E7A" w:rsidRPr="00E21E7A">
              <w:rPr>
                <w:rStyle w:val="Hyperlink"/>
                <w:rFonts w:cs="Arial"/>
                <w:noProof/>
                <w:color w:val="auto"/>
              </w:rPr>
              <w:t>4.4</w:t>
            </w:r>
            <w:r w:rsidR="00E21E7A" w:rsidRPr="00E21E7A">
              <w:rPr>
                <w:rFonts w:eastAsiaTheme="minorEastAsia"/>
                <w:noProof/>
                <w:lang w:eastAsia="en-CA"/>
              </w:rPr>
              <w:tab/>
            </w:r>
            <w:r w:rsidR="00E21E7A" w:rsidRPr="00E21E7A">
              <w:rPr>
                <w:rStyle w:val="Hyperlink"/>
                <w:rFonts w:cs="Arial"/>
                <w:noProof/>
                <w:color w:val="auto"/>
              </w:rPr>
              <w:t>Marketing Opportunity</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_Toc354146391 \h </w:instrText>
            </w:r>
            <w:r w:rsidR="006C18BB" w:rsidRPr="00E21E7A">
              <w:rPr>
                <w:noProof/>
                <w:webHidden/>
              </w:rPr>
            </w:r>
            <w:r w:rsidR="006C18BB" w:rsidRPr="00E21E7A">
              <w:rPr>
                <w:noProof/>
                <w:webHidden/>
              </w:rPr>
              <w:fldChar w:fldCharType="separate"/>
            </w:r>
            <w:r>
              <w:rPr>
                <w:noProof/>
                <w:webHidden/>
              </w:rPr>
              <w:t>11</w:t>
            </w:r>
            <w:r w:rsidR="006C18BB" w:rsidRPr="00E21E7A">
              <w:rPr>
                <w:noProof/>
                <w:webHidden/>
              </w:rPr>
              <w:fldChar w:fldCharType="end"/>
            </w:r>
          </w:hyperlink>
        </w:p>
        <w:p w:rsidR="00E21E7A" w:rsidRPr="00E21E7A" w:rsidRDefault="001254BA">
          <w:pPr>
            <w:pStyle w:val="TOC1"/>
            <w:tabs>
              <w:tab w:val="left" w:pos="440"/>
              <w:tab w:val="right" w:leader="dot" w:pos="9350"/>
            </w:tabs>
            <w:rPr>
              <w:rFonts w:eastAsiaTheme="minorEastAsia"/>
              <w:noProof/>
              <w:lang w:eastAsia="en-CA"/>
            </w:rPr>
          </w:pPr>
          <w:hyperlink w:anchor="_Toc354146392" w:history="1">
            <w:r w:rsidR="00E21E7A" w:rsidRPr="00E21E7A">
              <w:rPr>
                <w:rStyle w:val="Hyperlink"/>
                <w:rFonts w:cs="Arial"/>
                <w:noProof/>
                <w:color w:val="auto"/>
              </w:rPr>
              <w:t>5.</w:t>
            </w:r>
            <w:r w:rsidR="00E21E7A" w:rsidRPr="00E21E7A">
              <w:rPr>
                <w:rFonts w:eastAsiaTheme="minorEastAsia"/>
                <w:noProof/>
                <w:lang w:eastAsia="en-CA"/>
              </w:rPr>
              <w:tab/>
            </w:r>
            <w:r w:rsidR="00E21E7A" w:rsidRPr="00E21E7A">
              <w:rPr>
                <w:rStyle w:val="Hyperlink"/>
                <w:rFonts w:cs="Arial"/>
                <w:noProof/>
                <w:color w:val="auto"/>
              </w:rPr>
              <w:t>Weighted Sum for the Intangibles</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_Toc354146392 \h </w:instrText>
            </w:r>
            <w:r w:rsidR="006C18BB" w:rsidRPr="00E21E7A">
              <w:rPr>
                <w:noProof/>
                <w:webHidden/>
              </w:rPr>
            </w:r>
            <w:r w:rsidR="006C18BB" w:rsidRPr="00E21E7A">
              <w:rPr>
                <w:noProof/>
                <w:webHidden/>
              </w:rPr>
              <w:fldChar w:fldCharType="separate"/>
            </w:r>
            <w:r>
              <w:rPr>
                <w:noProof/>
                <w:webHidden/>
              </w:rPr>
              <w:t>11</w:t>
            </w:r>
            <w:r w:rsidR="006C18BB" w:rsidRPr="00E21E7A">
              <w:rPr>
                <w:noProof/>
                <w:webHidden/>
              </w:rPr>
              <w:fldChar w:fldCharType="end"/>
            </w:r>
          </w:hyperlink>
        </w:p>
        <w:p w:rsidR="00E21E7A" w:rsidRPr="00E21E7A" w:rsidRDefault="001254BA">
          <w:pPr>
            <w:pStyle w:val="TOC1"/>
            <w:tabs>
              <w:tab w:val="left" w:pos="440"/>
              <w:tab w:val="right" w:leader="dot" w:pos="9350"/>
            </w:tabs>
            <w:rPr>
              <w:rFonts w:eastAsiaTheme="minorEastAsia"/>
              <w:noProof/>
              <w:lang w:eastAsia="en-CA"/>
            </w:rPr>
          </w:pPr>
          <w:hyperlink w:anchor="_Toc354146393" w:history="1">
            <w:r w:rsidR="00E21E7A" w:rsidRPr="00E21E7A">
              <w:rPr>
                <w:rStyle w:val="Hyperlink"/>
                <w:rFonts w:cs="Arial"/>
                <w:noProof/>
                <w:color w:val="auto"/>
              </w:rPr>
              <w:t>6.</w:t>
            </w:r>
            <w:r w:rsidR="00E21E7A" w:rsidRPr="00E21E7A">
              <w:rPr>
                <w:rFonts w:eastAsiaTheme="minorEastAsia"/>
                <w:noProof/>
                <w:lang w:eastAsia="en-CA"/>
              </w:rPr>
              <w:tab/>
            </w:r>
            <w:r w:rsidR="00E21E7A" w:rsidRPr="00E21E7A">
              <w:rPr>
                <w:rStyle w:val="Hyperlink"/>
                <w:rFonts w:cs="Arial"/>
                <w:noProof/>
                <w:color w:val="auto"/>
              </w:rPr>
              <w:t>Legal Requirements with a Biodiesel system</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_Toc354146393 \h </w:instrText>
            </w:r>
            <w:r w:rsidR="006C18BB" w:rsidRPr="00E21E7A">
              <w:rPr>
                <w:noProof/>
                <w:webHidden/>
              </w:rPr>
            </w:r>
            <w:r w:rsidR="006C18BB" w:rsidRPr="00E21E7A">
              <w:rPr>
                <w:noProof/>
                <w:webHidden/>
              </w:rPr>
              <w:fldChar w:fldCharType="separate"/>
            </w:r>
            <w:r>
              <w:rPr>
                <w:noProof/>
                <w:webHidden/>
              </w:rPr>
              <w:t>12</w:t>
            </w:r>
            <w:r w:rsidR="006C18BB" w:rsidRPr="00E21E7A">
              <w:rPr>
                <w:noProof/>
                <w:webHidden/>
              </w:rPr>
              <w:fldChar w:fldCharType="end"/>
            </w:r>
          </w:hyperlink>
        </w:p>
        <w:p w:rsidR="00E21E7A" w:rsidRPr="00E21E7A" w:rsidRDefault="001254BA">
          <w:pPr>
            <w:pStyle w:val="TOC2"/>
            <w:tabs>
              <w:tab w:val="left" w:pos="880"/>
              <w:tab w:val="right" w:leader="dot" w:pos="9350"/>
            </w:tabs>
            <w:rPr>
              <w:rFonts w:eastAsiaTheme="minorEastAsia"/>
              <w:noProof/>
              <w:lang w:eastAsia="en-CA"/>
            </w:rPr>
          </w:pPr>
          <w:hyperlink w:anchor="_Toc354146394" w:history="1">
            <w:r w:rsidR="00E21E7A" w:rsidRPr="00E21E7A">
              <w:rPr>
                <w:rStyle w:val="Hyperlink"/>
                <w:rFonts w:cs="Arial"/>
                <w:noProof/>
                <w:color w:val="auto"/>
              </w:rPr>
              <w:t>6.1</w:t>
            </w:r>
            <w:r w:rsidR="00E21E7A" w:rsidRPr="00E21E7A">
              <w:rPr>
                <w:rFonts w:eastAsiaTheme="minorEastAsia"/>
                <w:noProof/>
                <w:lang w:eastAsia="en-CA"/>
              </w:rPr>
              <w:tab/>
            </w:r>
            <w:r w:rsidR="00E21E7A" w:rsidRPr="00E21E7A">
              <w:rPr>
                <w:rStyle w:val="Hyperlink"/>
                <w:noProof/>
                <w:color w:val="auto"/>
              </w:rPr>
              <w:t>Federal Requirements</w:t>
            </w:r>
            <w:bookmarkStart w:id="1" w:name="_GoBack"/>
            <w:bookmarkEnd w:id="1"/>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_Toc354146394 \h </w:instrText>
            </w:r>
            <w:r w:rsidR="006C18BB" w:rsidRPr="00E21E7A">
              <w:rPr>
                <w:noProof/>
                <w:webHidden/>
              </w:rPr>
            </w:r>
            <w:r w:rsidR="006C18BB" w:rsidRPr="00E21E7A">
              <w:rPr>
                <w:noProof/>
                <w:webHidden/>
              </w:rPr>
              <w:fldChar w:fldCharType="separate"/>
            </w:r>
            <w:r>
              <w:rPr>
                <w:noProof/>
                <w:webHidden/>
              </w:rPr>
              <w:t>12</w:t>
            </w:r>
            <w:r w:rsidR="006C18BB" w:rsidRPr="00E21E7A">
              <w:rPr>
                <w:noProof/>
                <w:webHidden/>
              </w:rPr>
              <w:fldChar w:fldCharType="end"/>
            </w:r>
          </w:hyperlink>
        </w:p>
        <w:p w:rsidR="00E21E7A" w:rsidRPr="00E21E7A" w:rsidRDefault="001254BA">
          <w:pPr>
            <w:pStyle w:val="TOC2"/>
            <w:tabs>
              <w:tab w:val="left" w:pos="880"/>
              <w:tab w:val="right" w:leader="dot" w:pos="9350"/>
            </w:tabs>
            <w:rPr>
              <w:rFonts w:eastAsiaTheme="minorEastAsia"/>
              <w:noProof/>
              <w:lang w:eastAsia="en-CA"/>
            </w:rPr>
          </w:pPr>
          <w:hyperlink w:anchor="_Toc354146395" w:history="1">
            <w:r w:rsidR="00E21E7A" w:rsidRPr="00E21E7A">
              <w:rPr>
                <w:rStyle w:val="Hyperlink"/>
                <w:noProof/>
                <w:color w:val="auto"/>
              </w:rPr>
              <w:t>6.2</w:t>
            </w:r>
            <w:r w:rsidR="00E21E7A" w:rsidRPr="00E21E7A">
              <w:rPr>
                <w:rFonts w:eastAsiaTheme="minorEastAsia"/>
                <w:noProof/>
                <w:lang w:eastAsia="en-CA"/>
              </w:rPr>
              <w:tab/>
            </w:r>
            <w:r w:rsidR="00E21E7A" w:rsidRPr="00E21E7A">
              <w:rPr>
                <w:rStyle w:val="Hyperlink"/>
                <w:noProof/>
                <w:color w:val="auto"/>
              </w:rPr>
              <w:t>Provincial Requirements</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_Toc354146395 \h </w:instrText>
            </w:r>
            <w:r w:rsidR="006C18BB" w:rsidRPr="00E21E7A">
              <w:rPr>
                <w:noProof/>
                <w:webHidden/>
              </w:rPr>
            </w:r>
            <w:r w:rsidR="006C18BB" w:rsidRPr="00E21E7A">
              <w:rPr>
                <w:noProof/>
                <w:webHidden/>
              </w:rPr>
              <w:fldChar w:fldCharType="separate"/>
            </w:r>
            <w:r>
              <w:rPr>
                <w:noProof/>
                <w:webHidden/>
              </w:rPr>
              <w:t>12</w:t>
            </w:r>
            <w:r w:rsidR="006C18BB" w:rsidRPr="00E21E7A">
              <w:rPr>
                <w:noProof/>
                <w:webHidden/>
              </w:rPr>
              <w:fldChar w:fldCharType="end"/>
            </w:r>
          </w:hyperlink>
        </w:p>
        <w:p w:rsidR="00E21E7A" w:rsidRPr="00E21E7A" w:rsidRDefault="001254BA">
          <w:pPr>
            <w:pStyle w:val="TOC1"/>
            <w:tabs>
              <w:tab w:val="left" w:pos="440"/>
              <w:tab w:val="right" w:leader="dot" w:pos="9350"/>
            </w:tabs>
            <w:rPr>
              <w:rFonts w:eastAsiaTheme="minorEastAsia"/>
              <w:noProof/>
              <w:lang w:eastAsia="en-CA"/>
            </w:rPr>
          </w:pPr>
          <w:hyperlink w:anchor="_Toc354146396" w:history="1">
            <w:r w:rsidR="00E21E7A" w:rsidRPr="00E21E7A">
              <w:rPr>
                <w:rStyle w:val="Hyperlink"/>
                <w:noProof/>
                <w:color w:val="auto"/>
              </w:rPr>
              <w:t>7.</w:t>
            </w:r>
            <w:r w:rsidR="00E21E7A" w:rsidRPr="00E21E7A">
              <w:rPr>
                <w:rFonts w:eastAsiaTheme="minorEastAsia"/>
                <w:noProof/>
                <w:lang w:eastAsia="en-CA"/>
              </w:rPr>
              <w:tab/>
            </w:r>
            <w:r w:rsidR="00E21E7A" w:rsidRPr="00E21E7A">
              <w:rPr>
                <w:rStyle w:val="Hyperlink"/>
                <w:noProof/>
                <w:color w:val="auto"/>
              </w:rPr>
              <w:t>Limitations</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_Toc354146396 \h </w:instrText>
            </w:r>
            <w:r w:rsidR="006C18BB" w:rsidRPr="00E21E7A">
              <w:rPr>
                <w:noProof/>
                <w:webHidden/>
              </w:rPr>
            </w:r>
            <w:r w:rsidR="006C18BB" w:rsidRPr="00E21E7A">
              <w:rPr>
                <w:noProof/>
                <w:webHidden/>
              </w:rPr>
              <w:fldChar w:fldCharType="separate"/>
            </w:r>
            <w:r>
              <w:rPr>
                <w:noProof/>
                <w:webHidden/>
              </w:rPr>
              <w:t>13</w:t>
            </w:r>
            <w:r w:rsidR="006C18BB" w:rsidRPr="00E21E7A">
              <w:rPr>
                <w:noProof/>
                <w:webHidden/>
              </w:rPr>
              <w:fldChar w:fldCharType="end"/>
            </w:r>
          </w:hyperlink>
        </w:p>
        <w:p w:rsidR="00E21E7A" w:rsidRPr="00E21E7A" w:rsidRDefault="001254BA">
          <w:pPr>
            <w:pStyle w:val="TOC1"/>
            <w:tabs>
              <w:tab w:val="left" w:pos="440"/>
              <w:tab w:val="right" w:leader="dot" w:pos="9350"/>
            </w:tabs>
            <w:rPr>
              <w:rFonts w:eastAsiaTheme="minorEastAsia"/>
              <w:noProof/>
              <w:lang w:eastAsia="en-CA"/>
            </w:rPr>
          </w:pPr>
          <w:hyperlink w:anchor="_Toc354146397" w:history="1">
            <w:r w:rsidR="00E21E7A" w:rsidRPr="00E21E7A">
              <w:rPr>
                <w:rStyle w:val="Hyperlink"/>
                <w:rFonts w:cs="Arial"/>
                <w:noProof/>
                <w:color w:val="auto"/>
              </w:rPr>
              <w:t>8.</w:t>
            </w:r>
            <w:r w:rsidR="00E21E7A" w:rsidRPr="00E21E7A">
              <w:rPr>
                <w:rFonts w:eastAsiaTheme="minorEastAsia"/>
                <w:noProof/>
                <w:lang w:eastAsia="en-CA"/>
              </w:rPr>
              <w:tab/>
            </w:r>
            <w:r w:rsidR="00E21E7A" w:rsidRPr="00E21E7A">
              <w:rPr>
                <w:rStyle w:val="Hyperlink"/>
                <w:rFonts w:cs="Arial"/>
                <w:noProof/>
                <w:color w:val="auto"/>
              </w:rPr>
              <w:t>Conclusion</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_Toc354146397 \h </w:instrText>
            </w:r>
            <w:r w:rsidR="006C18BB" w:rsidRPr="00E21E7A">
              <w:rPr>
                <w:noProof/>
                <w:webHidden/>
              </w:rPr>
            </w:r>
            <w:r w:rsidR="006C18BB" w:rsidRPr="00E21E7A">
              <w:rPr>
                <w:noProof/>
                <w:webHidden/>
              </w:rPr>
              <w:fldChar w:fldCharType="separate"/>
            </w:r>
            <w:r>
              <w:rPr>
                <w:noProof/>
                <w:webHidden/>
              </w:rPr>
              <w:t>14</w:t>
            </w:r>
            <w:r w:rsidR="006C18BB" w:rsidRPr="00E21E7A">
              <w:rPr>
                <w:noProof/>
                <w:webHidden/>
              </w:rPr>
              <w:fldChar w:fldCharType="end"/>
            </w:r>
          </w:hyperlink>
        </w:p>
        <w:p w:rsidR="00E21E7A" w:rsidRPr="00E21E7A" w:rsidRDefault="001254BA">
          <w:pPr>
            <w:pStyle w:val="TOC1"/>
            <w:tabs>
              <w:tab w:val="left" w:pos="440"/>
              <w:tab w:val="right" w:leader="dot" w:pos="9350"/>
            </w:tabs>
            <w:rPr>
              <w:rFonts w:eastAsiaTheme="minorEastAsia"/>
              <w:noProof/>
              <w:lang w:eastAsia="en-CA"/>
            </w:rPr>
          </w:pPr>
          <w:hyperlink w:anchor="_Toc354146398" w:history="1">
            <w:r w:rsidR="00E21E7A" w:rsidRPr="00E21E7A">
              <w:rPr>
                <w:rStyle w:val="Hyperlink"/>
                <w:rFonts w:cs="Arial"/>
                <w:noProof/>
                <w:color w:val="auto"/>
              </w:rPr>
              <w:t>9.</w:t>
            </w:r>
            <w:r w:rsidR="00E21E7A" w:rsidRPr="00E21E7A">
              <w:rPr>
                <w:rFonts w:eastAsiaTheme="minorEastAsia"/>
                <w:noProof/>
                <w:lang w:eastAsia="en-CA"/>
              </w:rPr>
              <w:tab/>
            </w:r>
            <w:r w:rsidR="00E21E7A" w:rsidRPr="00E21E7A">
              <w:rPr>
                <w:rStyle w:val="Hyperlink"/>
                <w:rFonts w:cs="Arial"/>
                <w:noProof/>
                <w:color w:val="auto"/>
              </w:rPr>
              <w:t>Appendices – Raw Data and Calculations</w:t>
            </w:r>
            <w:r w:rsidR="00E21E7A" w:rsidRPr="00E21E7A">
              <w:rPr>
                <w:noProof/>
                <w:webHidden/>
              </w:rPr>
              <w:tab/>
            </w:r>
            <w:r w:rsidR="006C18BB" w:rsidRPr="00E21E7A">
              <w:rPr>
                <w:noProof/>
                <w:webHidden/>
              </w:rPr>
              <w:fldChar w:fldCharType="begin"/>
            </w:r>
            <w:r w:rsidR="00E21E7A" w:rsidRPr="00E21E7A">
              <w:rPr>
                <w:noProof/>
                <w:webHidden/>
              </w:rPr>
              <w:instrText xml:space="preserve"> PAGEREF _Toc354146398 \h </w:instrText>
            </w:r>
            <w:r w:rsidR="006C18BB" w:rsidRPr="00E21E7A">
              <w:rPr>
                <w:noProof/>
                <w:webHidden/>
              </w:rPr>
            </w:r>
            <w:r w:rsidR="006C18BB" w:rsidRPr="00E21E7A">
              <w:rPr>
                <w:noProof/>
                <w:webHidden/>
              </w:rPr>
              <w:fldChar w:fldCharType="separate"/>
            </w:r>
            <w:r>
              <w:rPr>
                <w:noProof/>
                <w:webHidden/>
              </w:rPr>
              <w:t>15</w:t>
            </w:r>
            <w:r w:rsidR="006C18BB" w:rsidRPr="00E21E7A">
              <w:rPr>
                <w:noProof/>
                <w:webHidden/>
              </w:rPr>
              <w:fldChar w:fldCharType="end"/>
            </w:r>
          </w:hyperlink>
        </w:p>
        <w:p w:rsidR="002B7F45" w:rsidRPr="00E21E7A" w:rsidRDefault="006C18BB">
          <w:pPr>
            <w:sectPr w:rsidR="002B7F45" w:rsidRPr="00E21E7A" w:rsidSect="008E5BF5">
              <w:footerReference w:type="default" r:id="rId10"/>
              <w:footnotePr>
                <w:numFmt w:val="lowerRoman"/>
              </w:footnotePr>
              <w:pgSz w:w="12240" w:h="15840"/>
              <w:pgMar w:top="1440" w:right="1440" w:bottom="1440" w:left="1440" w:header="708" w:footer="708" w:gutter="0"/>
              <w:cols w:space="708"/>
              <w:docGrid w:linePitch="360"/>
            </w:sectPr>
          </w:pPr>
          <w:r w:rsidRPr="00E21E7A">
            <w:fldChar w:fldCharType="end"/>
          </w:r>
        </w:p>
        <w:p w:rsidR="002B7F45" w:rsidRPr="00E21E7A" w:rsidRDefault="001254BA" w:rsidP="002B7F45"/>
      </w:sdtContent>
    </w:sdt>
    <w:p w:rsidR="006C6255" w:rsidRPr="00E21E7A" w:rsidRDefault="00AC49BD" w:rsidP="005F2BEA">
      <w:pPr>
        <w:pStyle w:val="ListParagraph"/>
        <w:numPr>
          <w:ilvl w:val="0"/>
          <w:numId w:val="4"/>
        </w:numPr>
        <w:spacing w:after="0"/>
        <w:ind w:left="284" w:hanging="284"/>
        <w:outlineLvl w:val="0"/>
        <w:rPr>
          <w:rFonts w:cs="Arial"/>
          <w:b/>
          <w:sz w:val="24"/>
          <w:szCs w:val="24"/>
        </w:rPr>
      </w:pPr>
      <w:bookmarkStart w:id="2" w:name="_Toc354145452"/>
      <w:bookmarkStart w:id="3" w:name="_Toc354146373"/>
      <w:r w:rsidRPr="00E21E7A">
        <w:rPr>
          <w:rFonts w:cs="Arial"/>
          <w:b/>
          <w:sz w:val="24"/>
          <w:szCs w:val="24"/>
        </w:rPr>
        <w:t>Introduction</w:t>
      </w:r>
      <w:bookmarkEnd w:id="2"/>
      <w:bookmarkEnd w:id="3"/>
    </w:p>
    <w:p w:rsidR="003676FB" w:rsidRPr="00E21E7A" w:rsidRDefault="00773554" w:rsidP="009B77DB">
      <w:pPr>
        <w:rPr>
          <w:rFonts w:cs="Arial"/>
          <w:sz w:val="24"/>
          <w:szCs w:val="24"/>
        </w:rPr>
      </w:pPr>
      <w:r w:rsidRPr="00E21E7A">
        <w:rPr>
          <w:rFonts w:cs="Arial"/>
          <w:sz w:val="24"/>
          <w:szCs w:val="24"/>
        </w:rPr>
        <w:t xml:space="preserve">Environment Canada defines </w:t>
      </w:r>
      <w:r w:rsidR="009A1D94" w:rsidRPr="00E21E7A">
        <w:rPr>
          <w:rFonts w:cs="Arial"/>
          <w:sz w:val="24"/>
          <w:szCs w:val="24"/>
        </w:rPr>
        <w:t xml:space="preserve">Sustainability </w:t>
      </w:r>
      <w:r w:rsidRPr="00E21E7A">
        <w:rPr>
          <w:rFonts w:cs="Arial"/>
          <w:sz w:val="24"/>
          <w:szCs w:val="24"/>
        </w:rPr>
        <w:t>as</w:t>
      </w:r>
      <w:r w:rsidR="00927C83" w:rsidRPr="00E21E7A">
        <w:rPr>
          <w:rFonts w:cs="Arial"/>
          <w:sz w:val="24"/>
          <w:szCs w:val="24"/>
        </w:rPr>
        <w:t>;</w:t>
      </w:r>
      <w:r w:rsidR="009A1D94" w:rsidRPr="00E21E7A">
        <w:rPr>
          <w:rFonts w:cs="Arial"/>
          <w:sz w:val="24"/>
          <w:szCs w:val="24"/>
        </w:rPr>
        <w:t xml:space="preserve"> </w:t>
      </w:r>
      <w:r w:rsidR="009B77DB" w:rsidRPr="00E21E7A">
        <w:rPr>
          <w:rFonts w:cs="Arial"/>
          <w:sz w:val="24"/>
          <w:szCs w:val="24"/>
        </w:rPr>
        <w:t>‘</w:t>
      </w:r>
      <w:r w:rsidRPr="00E21E7A">
        <w:rPr>
          <w:rFonts w:cs="Arial"/>
          <w:sz w:val="24"/>
          <w:szCs w:val="24"/>
        </w:rPr>
        <w:t>fulfilling</w:t>
      </w:r>
      <w:r w:rsidR="009A1D94" w:rsidRPr="00E21E7A">
        <w:rPr>
          <w:rFonts w:cs="Arial"/>
          <w:sz w:val="24"/>
          <w:szCs w:val="24"/>
        </w:rPr>
        <w:t xml:space="preserve"> the current needs, without compromising the </w:t>
      </w:r>
      <w:r w:rsidRPr="00E21E7A">
        <w:rPr>
          <w:rFonts w:cs="Arial"/>
          <w:sz w:val="24"/>
          <w:szCs w:val="24"/>
        </w:rPr>
        <w:t>ability</w:t>
      </w:r>
      <w:r w:rsidR="009A1D94" w:rsidRPr="00E21E7A">
        <w:rPr>
          <w:rFonts w:cs="Arial"/>
          <w:sz w:val="24"/>
          <w:szCs w:val="24"/>
        </w:rPr>
        <w:t xml:space="preserve"> for future generations</w:t>
      </w:r>
      <w:r w:rsidRPr="00E21E7A">
        <w:rPr>
          <w:rFonts w:cs="Arial"/>
          <w:sz w:val="24"/>
          <w:szCs w:val="24"/>
        </w:rPr>
        <w:t xml:space="preserve"> to meet their needs</w:t>
      </w:r>
      <w:r w:rsidR="009A1D94" w:rsidRPr="00E21E7A">
        <w:rPr>
          <w:rStyle w:val="EndnoteReference"/>
          <w:rFonts w:cs="Arial"/>
          <w:sz w:val="24"/>
          <w:szCs w:val="24"/>
        </w:rPr>
        <w:endnoteReference w:id="2"/>
      </w:r>
      <w:r w:rsidR="009B77DB" w:rsidRPr="00E21E7A">
        <w:rPr>
          <w:rFonts w:cs="Arial"/>
          <w:sz w:val="24"/>
          <w:szCs w:val="24"/>
        </w:rPr>
        <w:t>’</w:t>
      </w:r>
      <w:r w:rsidR="009A1D94" w:rsidRPr="00E21E7A">
        <w:rPr>
          <w:rFonts w:cs="Arial"/>
          <w:sz w:val="24"/>
          <w:szCs w:val="24"/>
        </w:rPr>
        <w:t xml:space="preserve">. </w:t>
      </w:r>
      <w:r w:rsidR="00927C83" w:rsidRPr="00E21E7A">
        <w:rPr>
          <w:rFonts w:cs="Arial"/>
          <w:sz w:val="24"/>
          <w:szCs w:val="24"/>
        </w:rPr>
        <w:t xml:space="preserve"> Niagara College has begun to understand the importance of </w:t>
      </w:r>
      <w:r w:rsidR="009B77DB" w:rsidRPr="00E21E7A">
        <w:rPr>
          <w:rFonts w:cs="Arial"/>
          <w:sz w:val="24"/>
          <w:szCs w:val="24"/>
        </w:rPr>
        <w:t>sustainability</w:t>
      </w:r>
      <w:r w:rsidR="003676FB" w:rsidRPr="00E21E7A">
        <w:rPr>
          <w:rFonts w:cs="Arial"/>
          <w:sz w:val="24"/>
          <w:szCs w:val="24"/>
        </w:rPr>
        <w:t xml:space="preserve">, specifically environmental sustainability. A commitment to sustainability began in 2010, when </w:t>
      </w:r>
      <w:r w:rsidR="00D04A5D" w:rsidRPr="00E21E7A">
        <w:rPr>
          <w:rFonts w:cs="Arial"/>
          <w:sz w:val="24"/>
          <w:szCs w:val="24"/>
        </w:rPr>
        <w:t>Niagara College signed the Pan- Canad</w:t>
      </w:r>
      <w:r w:rsidR="003676FB" w:rsidRPr="00E21E7A">
        <w:rPr>
          <w:rFonts w:cs="Arial"/>
          <w:sz w:val="24"/>
          <w:szCs w:val="24"/>
        </w:rPr>
        <w:t>ian Protocol for sustainability</w:t>
      </w:r>
      <w:r w:rsidR="00C06447" w:rsidRPr="00E21E7A">
        <w:rPr>
          <w:rStyle w:val="EndnoteReference"/>
          <w:rFonts w:cs="Arial"/>
          <w:sz w:val="24"/>
          <w:szCs w:val="24"/>
        </w:rPr>
        <w:endnoteReference w:id="3"/>
      </w:r>
      <w:r w:rsidR="003676FB" w:rsidRPr="00E21E7A">
        <w:rPr>
          <w:rFonts w:cs="Arial"/>
          <w:sz w:val="24"/>
          <w:szCs w:val="24"/>
        </w:rPr>
        <w:t xml:space="preserve">. The objective to the college to sign this protocol was with the intentions of </w:t>
      </w:r>
      <w:r w:rsidR="00D04A5D" w:rsidRPr="00E21E7A">
        <w:rPr>
          <w:rFonts w:cs="Arial"/>
          <w:sz w:val="24"/>
          <w:szCs w:val="24"/>
        </w:rPr>
        <w:t>becoming a leader in sustainability</w:t>
      </w:r>
      <w:r w:rsidR="00D04A5D" w:rsidRPr="00E21E7A">
        <w:rPr>
          <w:rStyle w:val="EndnoteReference"/>
          <w:rFonts w:cs="Arial"/>
          <w:sz w:val="24"/>
          <w:szCs w:val="24"/>
        </w:rPr>
        <w:endnoteReference w:id="4"/>
      </w:r>
      <w:r w:rsidR="00D04A5D" w:rsidRPr="00E21E7A">
        <w:rPr>
          <w:rFonts w:cs="Arial"/>
          <w:sz w:val="24"/>
          <w:szCs w:val="24"/>
        </w:rPr>
        <w:t xml:space="preserve">. Recently, </w:t>
      </w:r>
      <w:r w:rsidR="003676FB" w:rsidRPr="00E21E7A">
        <w:rPr>
          <w:rFonts w:cs="Arial"/>
          <w:sz w:val="24"/>
          <w:szCs w:val="24"/>
        </w:rPr>
        <w:t xml:space="preserve">this concept has truly begun to be incorporated into the principle and practices at the college. As a result, </w:t>
      </w:r>
      <w:r w:rsidR="009B77DB" w:rsidRPr="00E21E7A">
        <w:rPr>
          <w:rFonts w:cs="Arial"/>
          <w:sz w:val="24"/>
          <w:szCs w:val="24"/>
        </w:rPr>
        <w:t>significant improvements and</w:t>
      </w:r>
      <w:r w:rsidR="00D04A5D" w:rsidRPr="00E21E7A">
        <w:rPr>
          <w:rFonts w:cs="Arial"/>
          <w:sz w:val="24"/>
          <w:szCs w:val="24"/>
        </w:rPr>
        <w:t xml:space="preserve"> the</w:t>
      </w:r>
      <w:r w:rsidR="009B77DB" w:rsidRPr="00E21E7A">
        <w:rPr>
          <w:rFonts w:cs="Arial"/>
          <w:sz w:val="24"/>
          <w:szCs w:val="24"/>
        </w:rPr>
        <w:t xml:space="preserve"> </w:t>
      </w:r>
      <w:r w:rsidR="001A119D" w:rsidRPr="00E21E7A">
        <w:rPr>
          <w:rFonts w:cs="Arial"/>
          <w:sz w:val="24"/>
          <w:szCs w:val="24"/>
        </w:rPr>
        <w:t xml:space="preserve">implementation </w:t>
      </w:r>
      <w:r w:rsidR="00D04A5D" w:rsidRPr="00E21E7A">
        <w:rPr>
          <w:rFonts w:cs="Arial"/>
          <w:sz w:val="24"/>
          <w:szCs w:val="24"/>
        </w:rPr>
        <w:t xml:space="preserve">of </w:t>
      </w:r>
      <w:r w:rsidR="001A119D" w:rsidRPr="00E21E7A">
        <w:rPr>
          <w:rFonts w:cs="Arial"/>
          <w:sz w:val="24"/>
          <w:szCs w:val="24"/>
        </w:rPr>
        <w:t>various project</w:t>
      </w:r>
      <w:r w:rsidR="009B77DB" w:rsidRPr="00E21E7A">
        <w:rPr>
          <w:rFonts w:cs="Arial"/>
          <w:sz w:val="24"/>
          <w:szCs w:val="24"/>
        </w:rPr>
        <w:t>s</w:t>
      </w:r>
      <w:r w:rsidR="001A119D" w:rsidRPr="00E21E7A">
        <w:rPr>
          <w:rFonts w:cs="Arial"/>
          <w:sz w:val="24"/>
          <w:szCs w:val="24"/>
        </w:rPr>
        <w:t xml:space="preserve"> </w:t>
      </w:r>
      <w:r w:rsidR="00D04A5D" w:rsidRPr="00E21E7A">
        <w:rPr>
          <w:rFonts w:cs="Arial"/>
          <w:sz w:val="24"/>
          <w:szCs w:val="24"/>
        </w:rPr>
        <w:t>have helped the college move towards this goal.</w:t>
      </w:r>
      <w:r w:rsidR="00CF06EF" w:rsidRPr="00E21E7A">
        <w:rPr>
          <w:rFonts w:cs="Arial"/>
          <w:sz w:val="24"/>
          <w:szCs w:val="24"/>
        </w:rPr>
        <w:t xml:space="preserve"> </w:t>
      </w:r>
    </w:p>
    <w:p w:rsidR="00AA771C" w:rsidRPr="00E21E7A" w:rsidRDefault="003676FB" w:rsidP="00D8002B">
      <w:pPr>
        <w:rPr>
          <w:rFonts w:cs="Arial"/>
          <w:sz w:val="24"/>
          <w:szCs w:val="24"/>
        </w:rPr>
      </w:pPr>
      <w:r w:rsidRPr="00E21E7A">
        <w:rPr>
          <w:rFonts w:cs="Arial"/>
          <w:sz w:val="24"/>
          <w:szCs w:val="24"/>
        </w:rPr>
        <w:t>With this</w:t>
      </w:r>
      <w:r w:rsidR="00D04A5D" w:rsidRPr="00E21E7A">
        <w:rPr>
          <w:rFonts w:cs="Arial"/>
          <w:sz w:val="24"/>
          <w:szCs w:val="24"/>
        </w:rPr>
        <w:t xml:space="preserve"> shift towards </w:t>
      </w:r>
      <w:r w:rsidRPr="00E21E7A">
        <w:rPr>
          <w:rFonts w:cs="Arial"/>
          <w:sz w:val="24"/>
          <w:szCs w:val="24"/>
        </w:rPr>
        <w:t xml:space="preserve">overall </w:t>
      </w:r>
      <w:r w:rsidR="00D04A5D" w:rsidRPr="00E21E7A">
        <w:rPr>
          <w:rFonts w:cs="Arial"/>
          <w:sz w:val="24"/>
          <w:szCs w:val="24"/>
        </w:rPr>
        <w:t>sustainability, the College</w:t>
      </w:r>
      <w:r w:rsidR="008D047E" w:rsidRPr="00E21E7A">
        <w:rPr>
          <w:rFonts w:cs="Arial"/>
          <w:sz w:val="24"/>
          <w:szCs w:val="24"/>
        </w:rPr>
        <w:t xml:space="preserve"> </w:t>
      </w:r>
      <w:r w:rsidR="00927C83" w:rsidRPr="00E21E7A">
        <w:rPr>
          <w:rFonts w:cs="Arial"/>
          <w:sz w:val="24"/>
          <w:szCs w:val="24"/>
        </w:rPr>
        <w:t>establish</w:t>
      </w:r>
      <w:r w:rsidR="008D047E" w:rsidRPr="00E21E7A">
        <w:rPr>
          <w:rFonts w:cs="Arial"/>
          <w:sz w:val="24"/>
          <w:szCs w:val="24"/>
        </w:rPr>
        <w:t>ed</w:t>
      </w:r>
      <w:r w:rsidR="00185CB5" w:rsidRPr="00E21E7A">
        <w:rPr>
          <w:rFonts w:cs="Arial"/>
          <w:sz w:val="24"/>
          <w:szCs w:val="24"/>
        </w:rPr>
        <w:t xml:space="preserve"> and implemented </w:t>
      </w:r>
      <w:r w:rsidR="00927C83" w:rsidRPr="00E21E7A">
        <w:rPr>
          <w:rFonts w:cs="Arial"/>
          <w:sz w:val="24"/>
          <w:szCs w:val="24"/>
        </w:rPr>
        <w:t>a Sustainability Committee</w:t>
      </w:r>
      <w:r w:rsidR="00C06447" w:rsidRPr="00E21E7A">
        <w:rPr>
          <w:rStyle w:val="EndnoteReference"/>
          <w:rFonts w:cs="Arial"/>
          <w:sz w:val="24"/>
          <w:szCs w:val="24"/>
        </w:rPr>
        <w:endnoteReference w:id="5"/>
      </w:r>
      <w:r w:rsidR="00927C83" w:rsidRPr="00E21E7A">
        <w:rPr>
          <w:rFonts w:cs="Arial"/>
          <w:sz w:val="24"/>
          <w:szCs w:val="24"/>
        </w:rPr>
        <w:t xml:space="preserve">. </w:t>
      </w:r>
      <w:r w:rsidR="00185CB5" w:rsidRPr="00E21E7A">
        <w:rPr>
          <w:rFonts w:cs="Arial"/>
          <w:sz w:val="24"/>
          <w:szCs w:val="24"/>
        </w:rPr>
        <w:t>This</w:t>
      </w:r>
      <w:r w:rsidR="00927C83" w:rsidRPr="00E21E7A">
        <w:rPr>
          <w:rFonts w:cs="Arial"/>
          <w:sz w:val="24"/>
          <w:szCs w:val="24"/>
        </w:rPr>
        <w:t xml:space="preserve"> </w:t>
      </w:r>
      <w:r w:rsidR="0049385C" w:rsidRPr="00E21E7A">
        <w:rPr>
          <w:rFonts w:cs="Arial"/>
          <w:sz w:val="24"/>
          <w:szCs w:val="24"/>
        </w:rPr>
        <w:t xml:space="preserve">Committee </w:t>
      </w:r>
      <w:r w:rsidR="00D04A5D" w:rsidRPr="00E21E7A">
        <w:rPr>
          <w:rFonts w:cs="Arial"/>
          <w:sz w:val="24"/>
          <w:szCs w:val="24"/>
        </w:rPr>
        <w:t xml:space="preserve">works </w:t>
      </w:r>
      <w:r w:rsidR="0049385C" w:rsidRPr="00E21E7A">
        <w:rPr>
          <w:rFonts w:cs="Arial"/>
          <w:sz w:val="24"/>
          <w:szCs w:val="24"/>
        </w:rPr>
        <w:t>to identify</w:t>
      </w:r>
      <w:r w:rsidR="00AA771C" w:rsidRPr="00E21E7A">
        <w:rPr>
          <w:rFonts w:cs="Arial"/>
          <w:sz w:val="24"/>
          <w:szCs w:val="24"/>
        </w:rPr>
        <w:t xml:space="preserve"> opportunities which can further reduce the college’s environmental footprint</w:t>
      </w:r>
      <w:r w:rsidR="00C06447" w:rsidRPr="00E21E7A">
        <w:rPr>
          <w:rFonts w:cs="Arial"/>
          <w:sz w:val="24"/>
          <w:szCs w:val="24"/>
        </w:rPr>
        <w:t xml:space="preserve">. One of the main accomplishments in the three years that the </w:t>
      </w:r>
      <w:r w:rsidR="00965FE5" w:rsidRPr="00E21E7A">
        <w:rPr>
          <w:rFonts w:cs="Arial"/>
          <w:sz w:val="24"/>
          <w:szCs w:val="24"/>
        </w:rPr>
        <w:t>Su</w:t>
      </w:r>
      <w:r w:rsidR="00F62B19" w:rsidRPr="00E21E7A">
        <w:rPr>
          <w:rFonts w:cs="Arial"/>
          <w:sz w:val="24"/>
          <w:szCs w:val="24"/>
        </w:rPr>
        <w:t>stainability Committee</w:t>
      </w:r>
      <w:r w:rsidR="00C06447" w:rsidRPr="00E21E7A">
        <w:rPr>
          <w:rFonts w:cs="Arial"/>
          <w:sz w:val="24"/>
          <w:szCs w:val="24"/>
        </w:rPr>
        <w:t xml:space="preserve"> has been active within the school is the implementation of </w:t>
      </w:r>
      <w:r w:rsidR="00AA771C" w:rsidRPr="00E21E7A">
        <w:rPr>
          <w:rFonts w:cs="Arial"/>
          <w:sz w:val="24"/>
          <w:szCs w:val="24"/>
        </w:rPr>
        <w:t>an Environmental Ma</w:t>
      </w:r>
      <w:r w:rsidR="00C06447" w:rsidRPr="00E21E7A">
        <w:rPr>
          <w:rFonts w:cs="Arial"/>
          <w:sz w:val="24"/>
          <w:szCs w:val="24"/>
        </w:rPr>
        <w:t>nagement System (EMS)</w:t>
      </w:r>
      <w:r w:rsidR="00C06447" w:rsidRPr="00E21E7A">
        <w:rPr>
          <w:rStyle w:val="EndnoteReference"/>
          <w:rFonts w:cs="Arial"/>
          <w:sz w:val="24"/>
          <w:szCs w:val="24"/>
        </w:rPr>
        <w:endnoteReference w:id="6"/>
      </w:r>
      <w:r w:rsidR="00965FE5" w:rsidRPr="00E21E7A">
        <w:rPr>
          <w:rFonts w:cs="Arial"/>
          <w:sz w:val="24"/>
          <w:szCs w:val="24"/>
        </w:rPr>
        <w:t>. An EMS identifies activities, products and services at the college that have the potential to result in environmental implications. By identifying and categorizing the environmental impacts for the assorted</w:t>
      </w:r>
      <w:r w:rsidR="009B44C5" w:rsidRPr="00E21E7A">
        <w:rPr>
          <w:rFonts w:cs="Arial"/>
          <w:sz w:val="24"/>
          <w:szCs w:val="24"/>
        </w:rPr>
        <w:t xml:space="preserve"> aspects, the significant environmental aspects were</w:t>
      </w:r>
      <w:r w:rsidR="00C06447" w:rsidRPr="00E21E7A">
        <w:rPr>
          <w:rFonts w:cs="Arial"/>
          <w:sz w:val="24"/>
          <w:szCs w:val="24"/>
        </w:rPr>
        <w:t xml:space="preserve"> able to be identified. An EMS was</w:t>
      </w:r>
      <w:r w:rsidR="009B44C5" w:rsidRPr="00E21E7A">
        <w:rPr>
          <w:rFonts w:cs="Arial"/>
          <w:sz w:val="24"/>
          <w:szCs w:val="24"/>
        </w:rPr>
        <w:t xml:space="preserve"> essential a way of</w:t>
      </w:r>
      <w:r w:rsidR="00AA771C" w:rsidRPr="00E21E7A">
        <w:rPr>
          <w:rFonts w:cs="Arial"/>
          <w:sz w:val="24"/>
          <w:szCs w:val="24"/>
        </w:rPr>
        <w:t xml:space="preserve"> priorities improvement</w:t>
      </w:r>
      <w:r w:rsidR="009B44C5" w:rsidRPr="00E21E7A">
        <w:rPr>
          <w:rFonts w:cs="Arial"/>
          <w:sz w:val="24"/>
          <w:szCs w:val="24"/>
        </w:rPr>
        <w:t>s</w:t>
      </w:r>
      <w:r w:rsidR="00AA771C" w:rsidRPr="00E21E7A">
        <w:rPr>
          <w:rFonts w:cs="Arial"/>
          <w:sz w:val="24"/>
          <w:szCs w:val="24"/>
        </w:rPr>
        <w:t xml:space="preserve"> within the college based on their environmental impact and the </w:t>
      </w:r>
      <w:r w:rsidR="009B44C5" w:rsidRPr="00E21E7A">
        <w:rPr>
          <w:rFonts w:cs="Arial"/>
          <w:sz w:val="24"/>
          <w:szCs w:val="24"/>
        </w:rPr>
        <w:t xml:space="preserve">frequency </w:t>
      </w:r>
      <w:r w:rsidR="00C06447" w:rsidRPr="00E21E7A">
        <w:rPr>
          <w:rFonts w:cs="Arial"/>
          <w:sz w:val="24"/>
          <w:szCs w:val="24"/>
        </w:rPr>
        <w:t xml:space="preserve">of occurrence </w:t>
      </w:r>
      <w:r w:rsidR="00AA771C" w:rsidRPr="00E21E7A">
        <w:rPr>
          <w:rFonts w:cs="Arial"/>
          <w:sz w:val="24"/>
          <w:szCs w:val="24"/>
        </w:rPr>
        <w:t xml:space="preserve">at the college. The </w:t>
      </w:r>
      <w:r w:rsidR="006E2579" w:rsidRPr="00E21E7A">
        <w:rPr>
          <w:rFonts w:cs="Arial"/>
          <w:sz w:val="24"/>
          <w:szCs w:val="24"/>
        </w:rPr>
        <w:t xml:space="preserve">five areas </w:t>
      </w:r>
      <w:r w:rsidR="009B44C5" w:rsidRPr="00E21E7A">
        <w:rPr>
          <w:rFonts w:cs="Arial"/>
          <w:sz w:val="24"/>
          <w:szCs w:val="24"/>
        </w:rPr>
        <w:t xml:space="preserve">that were identified by the EMS to have the most environmental impacts for the colleges were; </w:t>
      </w:r>
      <w:r w:rsidR="006E2579" w:rsidRPr="00E21E7A">
        <w:rPr>
          <w:rFonts w:cs="Arial"/>
          <w:sz w:val="24"/>
          <w:szCs w:val="24"/>
        </w:rPr>
        <w:t>carbon emissions, electricity</w:t>
      </w:r>
      <w:r w:rsidR="00D32C1C" w:rsidRPr="00E21E7A">
        <w:rPr>
          <w:rFonts w:cs="Arial"/>
          <w:sz w:val="24"/>
          <w:szCs w:val="24"/>
        </w:rPr>
        <w:t xml:space="preserve"> usage</w:t>
      </w:r>
      <w:r w:rsidR="006E2579" w:rsidRPr="00E21E7A">
        <w:rPr>
          <w:rFonts w:cs="Arial"/>
          <w:sz w:val="24"/>
          <w:szCs w:val="24"/>
        </w:rPr>
        <w:t>, paper</w:t>
      </w:r>
      <w:r w:rsidR="00D32C1C" w:rsidRPr="00E21E7A">
        <w:rPr>
          <w:rFonts w:cs="Arial"/>
          <w:sz w:val="24"/>
          <w:szCs w:val="24"/>
        </w:rPr>
        <w:t xml:space="preserve"> consumption</w:t>
      </w:r>
      <w:r w:rsidR="006E2579" w:rsidRPr="00E21E7A">
        <w:rPr>
          <w:rFonts w:cs="Arial"/>
          <w:sz w:val="24"/>
          <w:szCs w:val="24"/>
        </w:rPr>
        <w:t>, waste</w:t>
      </w:r>
      <w:r w:rsidR="00D32C1C" w:rsidRPr="00E21E7A">
        <w:rPr>
          <w:rFonts w:cs="Arial"/>
          <w:sz w:val="24"/>
          <w:szCs w:val="24"/>
        </w:rPr>
        <w:t xml:space="preserve"> production</w:t>
      </w:r>
      <w:r w:rsidR="006E2579" w:rsidRPr="00E21E7A">
        <w:rPr>
          <w:rFonts w:cs="Arial"/>
          <w:sz w:val="24"/>
          <w:szCs w:val="24"/>
        </w:rPr>
        <w:t xml:space="preserve"> and water</w:t>
      </w:r>
      <w:r w:rsidR="00D32C1C" w:rsidRPr="00E21E7A">
        <w:rPr>
          <w:rFonts w:cs="Arial"/>
          <w:sz w:val="24"/>
          <w:szCs w:val="24"/>
        </w:rPr>
        <w:t xml:space="preserve"> use</w:t>
      </w:r>
      <w:r w:rsidR="00C06447" w:rsidRPr="00E21E7A">
        <w:rPr>
          <w:rStyle w:val="EndnoteReference"/>
          <w:rFonts w:cs="Arial"/>
          <w:sz w:val="24"/>
          <w:szCs w:val="24"/>
        </w:rPr>
        <w:endnoteReference w:id="7"/>
      </w:r>
      <w:r w:rsidR="006E2579" w:rsidRPr="00E21E7A">
        <w:rPr>
          <w:rFonts w:cs="Arial"/>
          <w:sz w:val="24"/>
          <w:szCs w:val="24"/>
        </w:rPr>
        <w:t xml:space="preserve">. </w:t>
      </w:r>
    </w:p>
    <w:p w:rsidR="00F54F4A" w:rsidRPr="00E21E7A" w:rsidRDefault="00AA771C" w:rsidP="00D8002B">
      <w:pPr>
        <w:rPr>
          <w:rFonts w:cs="Arial"/>
          <w:sz w:val="24"/>
          <w:szCs w:val="24"/>
        </w:rPr>
      </w:pPr>
      <w:r w:rsidRPr="00E21E7A">
        <w:rPr>
          <w:rFonts w:cs="Arial"/>
          <w:sz w:val="24"/>
          <w:szCs w:val="24"/>
        </w:rPr>
        <w:t xml:space="preserve">After </w:t>
      </w:r>
      <w:r w:rsidR="009B44C5" w:rsidRPr="00E21E7A">
        <w:rPr>
          <w:rFonts w:cs="Arial"/>
          <w:sz w:val="24"/>
          <w:szCs w:val="24"/>
        </w:rPr>
        <w:t xml:space="preserve">identifying the significant </w:t>
      </w:r>
      <w:r w:rsidRPr="00E21E7A">
        <w:rPr>
          <w:rFonts w:cs="Arial"/>
          <w:sz w:val="24"/>
          <w:szCs w:val="24"/>
        </w:rPr>
        <w:t xml:space="preserve">the environmental aspects </w:t>
      </w:r>
      <w:r w:rsidR="009B44C5" w:rsidRPr="00E21E7A">
        <w:rPr>
          <w:rFonts w:cs="Arial"/>
          <w:sz w:val="24"/>
          <w:szCs w:val="24"/>
        </w:rPr>
        <w:t>within the college, the</w:t>
      </w:r>
      <w:r w:rsidRPr="00E21E7A">
        <w:rPr>
          <w:rFonts w:cs="Arial"/>
          <w:sz w:val="24"/>
          <w:szCs w:val="24"/>
        </w:rPr>
        <w:t xml:space="preserve"> Sustainability Committee set reduction targets for Niagara College</w:t>
      </w:r>
      <w:r w:rsidR="009B44C5" w:rsidRPr="00E21E7A">
        <w:rPr>
          <w:rFonts w:cs="Arial"/>
          <w:sz w:val="24"/>
          <w:szCs w:val="24"/>
        </w:rPr>
        <w:t xml:space="preserve">. There is a target for each </w:t>
      </w:r>
      <w:r w:rsidR="00C06447" w:rsidRPr="00E21E7A">
        <w:rPr>
          <w:rFonts w:cs="Arial"/>
          <w:sz w:val="24"/>
          <w:szCs w:val="24"/>
        </w:rPr>
        <w:t xml:space="preserve">of the five </w:t>
      </w:r>
      <w:r w:rsidR="009B44C5" w:rsidRPr="00E21E7A">
        <w:rPr>
          <w:rFonts w:cs="Arial"/>
          <w:sz w:val="24"/>
          <w:szCs w:val="24"/>
        </w:rPr>
        <w:t xml:space="preserve">identified aspect </w:t>
      </w:r>
      <w:r w:rsidR="002666B8" w:rsidRPr="00E21E7A">
        <w:rPr>
          <w:rFonts w:cs="Arial"/>
          <w:sz w:val="24"/>
          <w:szCs w:val="24"/>
        </w:rPr>
        <w:t xml:space="preserve">determined to have </w:t>
      </w:r>
      <w:r w:rsidR="009B44C5" w:rsidRPr="00E21E7A">
        <w:rPr>
          <w:rFonts w:cs="Arial"/>
          <w:sz w:val="24"/>
          <w:szCs w:val="24"/>
        </w:rPr>
        <w:t>significant environmental concern. The</w:t>
      </w:r>
      <w:r w:rsidR="002666B8" w:rsidRPr="00E21E7A">
        <w:rPr>
          <w:rFonts w:cs="Arial"/>
          <w:sz w:val="24"/>
          <w:szCs w:val="24"/>
        </w:rPr>
        <w:t>se</w:t>
      </w:r>
      <w:r w:rsidR="009B44C5" w:rsidRPr="00E21E7A">
        <w:rPr>
          <w:rFonts w:cs="Arial"/>
          <w:sz w:val="24"/>
          <w:szCs w:val="24"/>
        </w:rPr>
        <w:t xml:space="preserve"> targets are to reduce the </w:t>
      </w:r>
      <w:r w:rsidR="002666B8" w:rsidRPr="00E21E7A">
        <w:rPr>
          <w:rFonts w:cs="Arial"/>
          <w:sz w:val="24"/>
          <w:szCs w:val="24"/>
        </w:rPr>
        <w:t xml:space="preserve">negative </w:t>
      </w:r>
      <w:r w:rsidR="00D32C1C" w:rsidRPr="00E21E7A">
        <w:rPr>
          <w:rFonts w:cs="Arial"/>
          <w:sz w:val="24"/>
          <w:szCs w:val="24"/>
        </w:rPr>
        <w:t>environmental impacts</w:t>
      </w:r>
      <w:r w:rsidRPr="00E21E7A">
        <w:rPr>
          <w:rFonts w:cs="Arial"/>
          <w:sz w:val="24"/>
          <w:szCs w:val="24"/>
        </w:rPr>
        <w:t xml:space="preserve"> associated with each aspect</w:t>
      </w:r>
      <w:r w:rsidR="009B44C5" w:rsidRPr="00E21E7A">
        <w:rPr>
          <w:rFonts w:cs="Arial"/>
          <w:sz w:val="24"/>
          <w:szCs w:val="24"/>
        </w:rPr>
        <w:t xml:space="preserve">, in order to foster </w:t>
      </w:r>
      <w:r w:rsidR="002666B8" w:rsidRPr="00E21E7A">
        <w:rPr>
          <w:rFonts w:cs="Arial"/>
          <w:sz w:val="24"/>
          <w:szCs w:val="24"/>
        </w:rPr>
        <w:t xml:space="preserve">environmental and overall </w:t>
      </w:r>
      <w:r w:rsidR="009B44C5" w:rsidRPr="00E21E7A">
        <w:rPr>
          <w:rFonts w:cs="Arial"/>
          <w:sz w:val="24"/>
          <w:szCs w:val="24"/>
        </w:rPr>
        <w:t>sustainability</w:t>
      </w:r>
      <w:r w:rsidRPr="00E21E7A">
        <w:rPr>
          <w:rFonts w:cs="Arial"/>
          <w:sz w:val="24"/>
          <w:szCs w:val="24"/>
        </w:rPr>
        <w:t>.</w:t>
      </w:r>
      <w:r w:rsidR="00D32C1C" w:rsidRPr="00E21E7A">
        <w:rPr>
          <w:rFonts w:cs="Arial"/>
          <w:sz w:val="24"/>
          <w:szCs w:val="24"/>
        </w:rPr>
        <w:t xml:space="preserve"> Figure 1 outlines the significant aspects </w:t>
      </w:r>
      <w:r w:rsidR="00EC7CE3" w:rsidRPr="00E21E7A">
        <w:rPr>
          <w:rFonts w:cs="Arial"/>
          <w:sz w:val="24"/>
          <w:szCs w:val="24"/>
        </w:rPr>
        <w:t xml:space="preserve">identified by the Sustainability Committee </w:t>
      </w:r>
      <w:r w:rsidR="00D32C1C" w:rsidRPr="00E21E7A">
        <w:rPr>
          <w:rFonts w:cs="Arial"/>
          <w:sz w:val="24"/>
          <w:szCs w:val="24"/>
        </w:rPr>
        <w:t xml:space="preserve">and the </w:t>
      </w:r>
      <w:r w:rsidR="00EC7CE3" w:rsidRPr="00E21E7A">
        <w:rPr>
          <w:rFonts w:cs="Arial"/>
          <w:sz w:val="24"/>
          <w:szCs w:val="24"/>
        </w:rPr>
        <w:t xml:space="preserve">2015 </w:t>
      </w:r>
      <w:r w:rsidR="00D32C1C" w:rsidRPr="00E21E7A">
        <w:rPr>
          <w:rFonts w:cs="Arial"/>
          <w:sz w:val="24"/>
          <w:szCs w:val="24"/>
        </w:rPr>
        <w:t xml:space="preserve">reduction </w:t>
      </w:r>
      <w:r w:rsidR="009B44C5" w:rsidRPr="00E21E7A">
        <w:rPr>
          <w:rFonts w:cs="Arial"/>
          <w:sz w:val="24"/>
          <w:szCs w:val="24"/>
        </w:rPr>
        <w:t xml:space="preserve">target that have </w:t>
      </w:r>
      <w:r w:rsidR="00EC7CE3" w:rsidRPr="00E21E7A">
        <w:rPr>
          <w:rFonts w:cs="Arial"/>
          <w:sz w:val="24"/>
          <w:szCs w:val="24"/>
        </w:rPr>
        <w:t>been</w:t>
      </w:r>
      <w:r w:rsidR="00D32C1C" w:rsidRPr="00E21E7A">
        <w:rPr>
          <w:rFonts w:cs="Arial"/>
          <w:sz w:val="24"/>
          <w:szCs w:val="24"/>
        </w:rPr>
        <w:t xml:space="preserve"> set</w:t>
      </w:r>
      <w:r w:rsidR="002666B8" w:rsidRPr="00E21E7A">
        <w:rPr>
          <w:rStyle w:val="EndnoteReference"/>
          <w:rFonts w:cs="Arial"/>
          <w:sz w:val="24"/>
          <w:szCs w:val="24"/>
        </w:rPr>
        <w:endnoteReference w:id="8"/>
      </w:r>
      <w:r w:rsidR="00D32C1C" w:rsidRPr="00E21E7A">
        <w:rPr>
          <w:rFonts w:cs="Arial"/>
          <w:sz w:val="24"/>
          <w:szCs w:val="24"/>
        </w:rPr>
        <w:t xml:space="preserve">.  </w:t>
      </w:r>
    </w:p>
    <w:p w:rsidR="002A1684" w:rsidRPr="00E21E7A" w:rsidRDefault="002A1684" w:rsidP="002A1684">
      <w:pPr>
        <w:jc w:val="center"/>
        <w:rPr>
          <w:rFonts w:cs="Arial"/>
          <w:sz w:val="24"/>
          <w:szCs w:val="24"/>
        </w:rPr>
      </w:pPr>
      <w:r w:rsidRPr="00E21E7A">
        <w:rPr>
          <w:rFonts w:cs="Arial"/>
          <w:sz w:val="24"/>
          <w:szCs w:val="24"/>
        </w:rPr>
        <w:lastRenderedPageBreak/>
        <w:t xml:space="preserve">Table 1. Niagara College’s five key </w:t>
      </w:r>
      <w:r w:rsidR="002666B8" w:rsidRPr="00E21E7A">
        <w:rPr>
          <w:rFonts w:cs="Arial"/>
          <w:sz w:val="24"/>
          <w:szCs w:val="24"/>
        </w:rPr>
        <w:t>aspect</w:t>
      </w:r>
      <w:r w:rsidRPr="00E21E7A">
        <w:rPr>
          <w:rFonts w:cs="Arial"/>
          <w:sz w:val="24"/>
          <w:szCs w:val="24"/>
        </w:rPr>
        <w:t xml:space="preserve"> of environmental concern </w:t>
      </w:r>
      <w:r w:rsidR="002666B8" w:rsidRPr="00E21E7A">
        <w:rPr>
          <w:rFonts w:cs="Arial"/>
          <w:sz w:val="24"/>
          <w:szCs w:val="24"/>
        </w:rPr>
        <w:t xml:space="preserve">indicated through the EMS </w:t>
      </w:r>
      <w:r w:rsidRPr="00E21E7A">
        <w:rPr>
          <w:rFonts w:cs="Arial"/>
          <w:sz w:val="24"/>
          <w:szCs w:val="24"/>
        </w:rPr>
        <w:t>and the reduction target been set for each</w:t>
      </w:r>
      <w:r w:rsidR="002666B8" w:rsidRPr="00E21E7A">
        <w:rPr>
          <w:rFonts w:cs="Arial"/>
          <w:sz w:val="24"/>
          <w:szCs w:val="24"/>
        </w:rPr>
        <w:t xml:space="preserve"> aspect</w:t>
      </w:r>
      <w:r w:rsidRPr="00E21E7A">
        <w:rPr>
          <w:rFonts w:cs="Arial"/>
          <w:sz w:val="24"/>
          <w:szCs w:val="24"/>
        </w:rPr>
        <w:t>.</w:t>
      </w:r>
      <w:r w:rsidR="00F54F4A" w:rsidRPr="00E21E7A">
        <w:rPr>
          <w:rFonts w:cs="Arial"/>
          <w:sz w:val="24"/>
          <w:szCs w:val="24"/>
        </w:rPr>
        <w:br/>
      </w:r>
      <w:r w:rsidRPr="00E21E7A">
        <w:rPr>
          <w:rFonts w:cs="Arial"/>
          <w:noProof/>
          <w:sz w:val="24"/>
          <w:szCs w:val="24"/>
          <w:lang w:eastAsia="en-CA"/>
        </w:rPr>
        <w:drawing>
          <wp:inline distT="0" distB="0" distL="0" distR="0">
            <wp:extent cx="2367891" cy="2478034"/>
            <wp:effectExtent l="19050" t="0" r="0" b="0"/>
            <wp:docPr id="2" name="Picture 1" descr="NC reduction targ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 reduction targets.PNG"/>
                    <pic:cNvPicPr/>
                  </pic:nvPicPr>
                  <pic:blipFill>
                    <a:blip r:embed="rId11" cstate="print"/>
                    <a:stretch>
                      <a:fillRect/>
                    </a:stretch>
                  </pic:blipFill>
                  <pic:spPr>
                    <a:xfrm>
                      <a:off x="0" y="0"/>
                      <a:ext cx="2380182" cy="2490896"/>
                    </a:xfrm>
                    <a:prstGeom prst="rect">
                      <a:avLst/>
                    </a:prstGeom>
                  </pic:spPr>
                </pic:pic>
              </a:graphicData>
            </a:graphic>
          </wp:inline>
        </w:drawing>
      </w:r>
    </w:p>
    <w:p w:rsidR="005C355B" w:rsidRPr="00E21E7A" w:rsidRDefault="002666B8" w:rsidP="00D8002B">
      <w:pPr>
        <w:rPr>
          <w:rFonts w:cs="Arial"/>
          <w:sz w:val="24"/>
          <w:szCs w:val="24"/>
        </w:rPr>
      </w:pPr>
      <w:r w:rsidRPr="00E21E7A">
        <w:rPr>
          <w:rFonts w:cs="Arial"/>
          <w:sz w:val="24"/>
          <w:szCs w:val="24"/>
        </w:rPr>
        <w:t xml:space="preserve">Significant </w:t>
      </w:r>
      <w:r w:rsidR="00EC7CE3" w:rsidRPr="00E21E7A">
        <w:rPr>
          <w:rFonts w:cs="Arial"/>
          <w:sz w:val="24"/>
          <w:szCs w:val="24"/>
        </w:rPr>
        <w:t>strides have already been made to reach these 2015 reduction targets.</w:t>
      </w:r>
      <w:r w:rsidR="00EC7CE3" w:rsidRPr="00E21E7A">
        <w:rPr>
          <w:rStyle w:val="EndnoteReference"/>
          <w:rFonts w:cs="Arial"/>
          <w:sz w:val="24"/>
          <w:szCs w:val="24"/>
        </w:rPr>
        <w:endnoteReference w:id="9"/>
      </w:r>
      <w:r w:rsidR="00EC7CE3" w:rsidRPr="00E21E7A">
        <w:rPr>
          <w:rFonts w:cs="Arial"/>
          <w:sz w:val="24"/>
          <w:szCs w:val="24"/>
        </w:rPr>
        <w:t xml:space="preserve"> The following are just a few of the many improvements that have been </w:t>
      </w:r>
      <w:r w:rsidR="00CF482A" w:rsidRPr="00E21E7A">
        <w:rPr>
          <w:rFonts w:cs="Arial"/>
          <w:sz w:val="24"/>
          <w:szCs w:val="24"/>
        </w:rPr>
        <w:t>made at the</w:t>
      </w:r>
      <w:r w:rsidRPr="00E21E7A">
        <w:rPr>
          <w:rFonts w:cs="Arial"/>
          <w:sz w:val="24"/>
          <w:szCs w:val="24"/>
        </w:rPr>
        <w:t xml:space="preserve"> various Niagara College</w:t>
      </w:r>
      <w:r w:rsidR="00CF482A" w:rsidRPr="00E21E7A">
        <w:rPr>
          <w:rFonts w:cs="Arial"/>
          <w:sz w:val="24"/>
          <w:szCs w:val="24"/>
        </w:rPr>
        <w:t xml:space="preserve"> </w:t>
      </w:r>
      <w:r w:rsidR="00002752" w:rsidRPr="00E21E7A">
        <w:rPr>
          <w:rFonts w:cs="Arial"/>
          <w:sz w:val="24"/>
          <w:szCs w:val="24"/>
        </w:rPr>
        <w:t>campuses</w:t>
      </w:r>
      <w:r w:rsidR="00CF482A" w:rsidRPr="00E21E7A">
        <w:rPr>
          <w:rFonts w:cs="Arial"/>
          <w:sz w:val="24"/>
          <w:szCs w:val="24"/>
        </w:rPr>
        <w:t xml:space="preserve"> to reach Niagara Colleg</w:t>
      </w:r>
      <w:r w:rsidR="00EC7CE3" w:rsidRPr="00E21E7A">
        <w:rPr>
          <w:rFonts w:cs="Arial"/>
          <w:sz w:val="24"/>
          <w:szCs w:val="24"/>
        </w:rPr>
        <w:t>e</w:t>
      </w:r>
      <w:r w:rsidR="00CF482A" w:rsidRPr="00E21E7A">
        <w:rPr>
          <w:rFonts w:cs="Arial"/>
          <w:sz w:val="24"/>
          <w:szCs w:val="24"/>
        </w:rPr>
        <w:t>’s</w:t>
      </w:r>
      <w:r w:rsidR="00EC7CE3" w:rsidRPr="00E21E7A">
        <w:rPr>
          <w:rFonts w:cs="Arial"/>
          <w:sz w:val="24"/>
          <w:szCs w:val="24"/>
        </w:rPr>
        <w:t xml:space="preserve"> targets.</w:t>
      </w:r>
      <w:r w:rsidR="00002752" w:rsidRPr="00E21E7A">
        <w:rPr>
          <w:rFonts w:cs="Arial"/>
          <w:sz w:val="24"/>
          <w:szCs w:val="24"/>
        </w:rPr>
        <w:t xml:space="preserve"> </w:t>
      </w:r>
    </w:p>
    <w:p w:rsidR="009F0DDF" w:rsidRPr="00E21E7A" w:rsidRDefault="00002752" w:rsidP="005C355B">
      <w:pPr>
        <w:pStyle w:val="ListParagraph"/>
        <w:numPr>
          <w:ilvl w:val="0"/>
          <w:numId w:val="13"/>
        </w:numPr>
        <w:rPr>
          <w:rFonts w:cs="Arial"/>
          <w:sz w:val="24"/>
          <w:szCs w:val="24"/>
        </w:rPr>
      </w:pPr>
      <w:r w:rsidRPr="00E21E7A">
        <w:rPr>
          <w:rFonts w:cs="Arial"/>
          <w:sz w:val="24"/>
          <w:szCs w:val="24"/>
        </w:rPr>
        <w:t>Electricity consumption and emission have been reduced by the</w:t>
      </w:r>
      <w:r w:rsidR="005C355B" w:rsidRPr="00E21E7A">
        <w:rPr>
          <w:rFonts w:cs="Arial"/>
          <w:sz w:val="24"/>
          <w:szCs w:val="24"/>
        </w:rPr>
        <w:t xml:space="preserve"> college producing green energy. In 2012</w:t>
      </w:r>
      <w:r w:rsidR="005C355B" w:rsidRPr="00E21E7A">
        <w:rPr>
          <w:rStyle w:val="EndnoteReference"/>
          <w:rFonts w:cs="Arial"/>
          <w:sz w:val="24"/>
          <w:szCs w:val="24"/>
        </w:rPr>
        <w:endnoteReference w:id="10"/>
      </w:r>
      <w:r w:rsidR="009F0DDF" w:rsidRPr="00E21E7A">
        <w:rPr>
          <w:rFonts w:cs="Arial"/>
          <w:sz w:val="24"/>
          <w:szCs w:val="24"/>
        </w:rPr>
        <w:t xml:space="preserve">the college installed </w:t>
      </w:r>
      <w:r w:rsidR="005C355B" w:rsidRPr="00E21E7A">
        <w:rPr>
          <w:rFonts w:cs="Arial"/>
          <w:sz w:val="24"/>
          <w:szCs w:val="24"/>
        </w:rPr>
        <w:t xml:space="preserve">494 solar panels </w:t>
      </w:r>
      <w:r w:rsidRPr="00E21E7A">
        <w:rPr>
          <w:rFonts w:cs="Arial"/>
          <w:sz w:val="24"/>
          <w:szCs w:val="24"/>
        </w:rPr>
        <w:t>on the roof of the Voyageur Building at</w:t>
      </w:r>
      <w:r w:rsidR="009F0DDF" w:rsidRPr="00E21E7A">
        <w:rPr>
          <w:rFonts w:cs="Arial"/>
          <w:sz w:val="24"/>
          <w:szCs w:val="24"/>
        </w:rPr>
        <w:t xml:space="preserve"> the Welland campus. This project reduces the energy consumed at the campus and creates a revenue for the college as part of the Feed in Tariff (FIT) project.</w:t>
      </w:r>
    </w:p>
    <w:p w:rsidR="009F0DDF" w:rsidRPr="00E21E7A" w:rsidRDefault="005C355B" w:rsidP="00D8002B">
      <w:pPr>
        <w:pStyle w:val="ListParagraph"/>
        <w:numPr>
          <w:ilvl w:val="0"/>
          <w:numId w:val="13"/>
        </w:numPr>
        <w:rPr>
          <w:rFonts w:cs="Arial"/>
          <w:sz w:val="24"/>
          <w:szCs w:val="24"/>
        </w:rPr>
      </w:pPr>
      <w:r w:rsidRPr="00E21E7A">
        <w:rPr>
          <w:rStyle w:val="EndnoteReference"/>
          <w:rFonts w:cs="Arial"/>
          <w:sz w:val="24"/>
          <w:szCs w:val="24"/>
        </w:rPr>
        <w:endnoteReference w:id="11"/>
      </w:r>
      <w:r w:rsidR="009F0DDF" w:rsidRPr="00E21E7A">
        <w:rPr>
          <w:rFonts w:cs="Arial"/>
          <w:sz w:val="24"/>
          <w:szCs w:val="24"/>
        </w:rPr>
        <w:t>N</w:t>
      </w:r>
      <w:r w:rsidR="002A1684" w:rsidRPr="00E21E7A">
        <w:rPr>
          <w:rFonts w:cs="Arial"/>
          <w:sz w:val="24"/>
          <w:szCs w:val="24"/>
        </w:rPr>
        <w:t xml:space="preserve">et carbon emissions have been reduced on the Niagara-on-the-Lake campus. </w:t>
      </w:r>
    </w:p>
    <w:p w:rsidR="000E4576" w:rsidRPr="00E21E7A" w:rsidRDefault="002A1684" w:rsidP="009F0DDF">
      <w:pPr>
        <w:pStyle w:val="ListParagraph"/>
        <w:rPr>
          <w:rFonts w:cs="Arial"/>
          <w:sz w:val="24"/>
          <w:szCs w:val="24"/>
        </w:rPr>
      </w:pPr>
      <w:r w:rsidRPr="00E21E7A">
        <w:rPr>
          <w:rFonts w:cs="Arial"/>
          <w:sz w:val="24"/>
          <w:szCs w:val="24"/>
        </w:rPr>
        <w:t>Through the pu</w:t>
      </w:r>
      <w:r w:rsidR="009F0DDF" w:rsidRPr="00E21E7A">
        <w:rPr>
          <w:rFonts w:cs="Arial"/>
          <w:sz w:val="24"/>
          <w:szCs w:val="24"/>
        </w:rPr>
        <w:t>rchasing of carbon offset, the</w:t>
      </w:r>
      <w:r w:rsidRPr="00E21E7A">
        <w:rPr>
          <w:rFonts w:cs="Arial"/>
          <w:sz w:val="24"/>
          <w:szCs w:val="24"/>
        </w:rPr>
        <w:t xml:space="preserve"> Wine Visitor and Education Centre (WVEC) is the first carbon neutral building on a campus in North America</w:t>
      </w:r>
      <w:r w:rsidR="00CF482A" w:rsidRPr="00E21E7A">
        <w:rPr>
          <w:rStyle w:val="EndnoteReference"/>
          <w:rFonts w:cs="Arial"/>
          <w:sz w:val="24"/>
          <w:szCs w:val="24"/>
        </w:rPr>
        <w:endnoteReference w:id="12"/>
      </w:r>
      <w:r w:rsidR="000E4576" w:rsidRPr="00E21E7A">
        <w:rPr>
          <w:rFonts w:cs="Arial"/>
          <w:sz w:val="24"/>
          <w:szCs w:val="24"/>
        </w:rPr>
        <w:t xml:space="preserve">. </w:t>
      </w:r>
    </w:p>
    <w:p w:rsidR="00784449" w:rsidRPr="00E21E7A" w:rsidRDefault="00856C6C" w:rsidP="00121349">
      <w:pPr>
        <w:rPr>
          <w:rFonts w:cs="Arial"/>
          <w:sz w:val="24"/>
          <w:szCs w:val="24"/>
        </w:rPr>
      </w:pPr>
      <w:r w:rsidRPr="00E21E7A">
        <w:rPr>
          <w:rFonts w:cs="Arial"/>
          <w:sz w:val="24"/>
          <w:szCs w:val="24"/>
        </w:rPr>
        <w:t>These projects were</w:t>
      </w:r>
      <w:r w:rsidR="00DA13BE" w:rsidRPr="00E21E7A">
        <w:rPr>
          <w:rFonts w:cs="Arial"/>
          <w:sz w:val="24"/>
          <w:szCs w:val="24"/>
        </w:rPr>
        <w:t xml:space="preserve"> implemented as they all meet the triple bottom line</w:t>
      </w:r>
      <w:r w:rsidRPr="00E21E7A">
        <w:rPr>
          <w:rFonts w:cs="Arial"/>
          <w:sz w:val="24"/>
          <w:szCs w:val="24"/>
        </w:rPr>
        <w:t xml:space="preserve"> of the Corporate Social Responsibility (CSR) business approach. Dow Jones </w:t>
      </w:r>
      <w:r w:rsidR="00DA13BE" w:rsidRPr="00E21E7A">
        <w:rPr>
          <w:rFonts w:cs="Arial"/>
          <w:sz w:val="24"/>
          <w:szCs w:val="24"/>
        </w:rPr>
        <w:t>.</w:t>
      </w:r>
      <w:r w:rsidRPr="00E21E7A">
        <w:rPr>
          <w:rFonts w:cs="Arial"/>
          <w:sz w:val="24"/>
          <w:szCs w:val="24"/>
        </w:rPr>
        <w:t>defines CRS as a business approach that embraces opportunities that obtain economic, environmental and social development.</w:t>
      </w:r>
      <w:r w:rsidRPr="00E21E7A">
        <w:rPr>
          <w:rStyle w:val="EndnoteReference"/>
          <w:rFonts w:cs="Arial"/>
          <w:sz w:val="24"/>
          <w:szCs w:val="24"/>
        </w:rPr>
        <w:endnoteReference w:id="13"/>
      </w:r>
      <w:r w:rsidRPr="00E21E7A">
        <w:rPr>
          <w:rFonts w:cs="Arial"/>
          <w:sz w:val="24"/>
          <w:szCs w:val="24"/>
        </w:rPr>
        <w:t xml:space="preserve"> Any project at the colleges must </w:t>
      </w:r>
      <w:r w:rsidR="00320944" w:rsidRPr="00E21E7A">
        <w:rPr>
          <w:rFonts w:cs="Arial"/>
          <w:sz w:val="24"/>
          <w:szCs w:val="24"/>
        </w:rPr>
        <w:t>foster environmental, social and</w:t>
      </w:r>
      <w:r w:rsidRPr="00E21E7A">
        <w:rPr>
          <w:rFonts w:cs="Arial"/>
          <w:sz w:val="24"/>
          <w:szCs w:val="24"/>
        </w:rPr>
        <w:t xml:space="preserve"> economic growth</w:t>
      </w:r>
      <w:r w:rsidR="00320944" w:rsidRPr="00E21E7A">
        <w:rPr>
          <w:rFonts w:cs="Arial"/>
          <w:sz w:val="24"/>
          <w:szCs w:val="24"/>
        </w:rPr>
        <w:t xml:space="preserve">. </w:t>
      </w:r>
      <w:r w:rsidR="00784449" w:rsidRPr="00E21E7A">
        <w:rPr>
          <w:rFonts w:cs="Arial"/>
          <w:sz w:val="24"/>
          <w:szCs w:val="24"/>
        </w:rPr>
        <w:t>Therefore b</w:t>
      </w:r>
      <w:r w:rsidR="00121349" w:rsidRPr="00E21E7A">
        <w:rPr>
          <w:rFonts w:cs="Arial"/>
          <w:sz w:val="24"/>
          <w:szCs w:val="24"/>
        </w:rPr>
        <w:t xml:space="preserve">efore any project is further developed, an assessment must be made to determine the </w:t>
      </w:r>
      <w:r w:rsidR="004A48ED" w:rsidRPr="00E21E7A">
        <w:rPr>
          <w:rFonts w:cs="Arial"/>
          <w:sz w:val="24"/>
          <w:szCs w:val="24"/>
        </w:rPr>
        <w:t>environmental, economic and social aspect</w:t>
      </w:r>
      <w:r w:rsidR="00121349" w:rsidRPr="00E21E7A">
        <w:rPr>
          <w:rFonts w:cs="Arial"/>
          <w:sz w:val="24"/>
          <w:szCs w:val="24"/>
        </w:rPr>
        <w:t xml:space="preserve">. </w:t>
      </w:r>
    </w:p>
    <w:p w:rsidR="00C84C37" w:rsidRPr="00E21E7A" w:rsidRDefault="00784449" w:rsidP="00121349">
      <w:pPr>
        <w:rPr>
          <w:rFonts w:cs="Arial"/>
          <w:sz w:val="24"/>
          <w:szCs w:val="24"/>
        </w:rPr>
      </w:pPr>
      <w:r w:rsidRPr="00E21E7A">
        <w:rPr>
          <w:rFonts w:cs="Arial"/>
          <w:sz w:val="24"/>
          <w:szCs w:val="24"/>
        </w:rPr>
        <w:t xml:space="preserve">Niagara College is replacing the college owned fleet vehicles of the FMS department, however before the purchase is made all option must first be considered. </w:t>
      </w:r>
      <w:r w:rsidR="004A48ED" w:rsidRPr="00E21E7A">
        <w:rPr>
          <w:rFonts w:cs="Arial"/>
          <w:sz w:val="24"/>
          <w:szCs w:val="24"/>
        </w:rPr>
        <w:t xml:space="preserve">A proposed </w:t>
      </w:r>
      <w:r w:rsidRPr="00E21E7A">
        <w:rPr>
          <w:rFonts w:cs="Arial"/>
          <w:sz w:val="24"/>
          <w:szCs w:val="24"/>
        </w:rPr>
        <w:t>option</w:t>
      </w:r>
      <w:r w:rsidR="004A48ED" w:rsidRPr="00E21E7A">
        <w:rPr>
          <w:rFonts w:cs="Arial"/>
          <w:sz w:val="24"/>
          <w:szCs w:val="24"/>
        </w:rPr>
        <w:t xml:space="preserve"> is to replace the fleet with vehicles that run on biofuel</w:t>
      </w:r>
      <w:r w:rsidRPr="00E21E7A">
        <w:rPr>
          <w:rFonts w:cs="Arial"/>
          <w:sz w:val="24"/>
          <w:szCs w:val="24"/>
        </w:rPr>
        <w:t xml:space="preserve"> and not</w:t>
      </w:r>
      <w:r w:rsidR="004A48ED" w:rsidRPr="00E21E7A">
        <w:rPr>
          <w:rFonts w:cs="Arial"/>
          <w:sz w:val="24"/>
          <w:szCs w:val="24"/>
        </w:rPr>
        <w:t xml:space="preserve"> traditional gasoline or diesel.  </w:t>
      </w:r>
      <w:r w:rsidR="00C84C37" w:rsidRPr="00E21E7A">
        <w:rPr>
          <w:rFonts w:cs="Arial"/>
          <w:sz w:val="24"/>
          <w:szCs w:val="24"/>
        </w:rPr>
        <w:t xml:space="preserve">This business case examines the </w:t>
      </w:r>
      <w:r w:rsidR="004A48ED" w:rsidRPr="00E21E7A">
        <w:rPr>
          <w:rFonts w:cs="Arial"/>
          <w:sz w:val="24"/>
          <w:szCs w:val="24"/>
        </w:rPr>
        <w:t xml:space="preserve">associated </w:t>
      </w:r>
      <w:r w:rsidRPr="00E21E7A">
        <w:rPr>
          <w:rFonts w:cs="Arial"/>
          <w:sz w:val="24"/>
          <w:szCs w:val="24"/>
        </w:rPr>
        <w:t xml:space="preserve">environmental, social and economic </w:t>
      </w:r>
      <w:r w:rsidR="004A48ED" w:rsidRPr="00E21E7A">
        <w:rPr>
          <w:rFonts w:cs="Arial"/>
          <w:sz w:val="24"/>
          <w:szCs w:val="24"/>
        </w:rPr>
        <w:t>as</w:t>
      </w:r>
      <w:r w:rsidRPr="00E21E7A">
        <w:rPr>
          <w:rFonts w:cs="Arial"/>
          <w:sz w:val="24"/>
          <w:szCs w:val="24"/>
        </w:rPr>
        <w:t>pects of this proposed project to illustrate why this the best option for the college.</w:t>
      </w:r>
    </w:p>
    <w:p w:rsidR="00540402" w:rsidRPr="00E21E7A" w:rsidRDefault="00AC49BD" w:rsidP="000B7A15">
      <w:pPr>
        <w:pStyle w:val="ListParagraph"/>
        <w:numPr>
          <w:ilvl w:val="1"/>
          <w:numId w:val="4"/>
        </w:numPr>
        <w:spacing w:after="0"/>
        <w:outlineLvl w:val="1"/>
        <w:rPr>
          <w:rFonts w:cs="Arial"/>
          <w:b/>
          <w:sz w:val="24"/>
          <w:szCs w:val="24"/>
        </w:rPr>
      </w:pPr>
      <w:bookmarkStart w:id="4" w:name="_Toc354145453"/>
      <w:bookmarkStart w:id="5" w:name="_Toc354146374"/>
      <w:r w:rsidRPr="00E21E7A">
        <w:rPr>
          <w:rFonts w:cs="Arial"/>
          <w:b/>
          <w:sz w:val="24"/>
          <w:szCs w:val="24"/>
        </w:rPr>
        <w:lastRenderedPageBreak/>
        <w:t>Opportunity</w:t>
      </w:r>
      <w:bookmarkEnd w:id="4"/>
      <w:bookmarkEnd w:id="5"/>
    </w:p>
    <w:p w:rsidR="00320944" w:rsidRPr="00E21E7A" w:rsidRDefault="00270C56" w:rsidP="007F488B">
      <w:pPr>
        <w:rPr>
          <w:rFonts w:cs="Arial"/>
          <w:sz w:val="24"/>
          <w:szCs w:val="24"/>
        </w:rPr>
      </w:pPr>
      <w:r w:rsidRPr="00E21E7A">
        <w:rPr>
          <w:rFonts w:cs="Arial"/>
          <w:sz w:val="24"/>
          <w:szCs w:val="24"/>
        </w:rPr>
        <w:t>Facilities Manage Services (FMS) is an important department</w:t>
      </w:r>
      <w:r w:rsidR="007B62FA" w:rsidRPr="00E21E7A">
        <w:rPr>
          <w:rFonts w:cs="Arial"/>
          <w:sz w:val="24"/>
          <w:szCs w:val="24"/>
        </w:rPr>
        <w:t xml:space="preserve"> within Niagara College. This department </w:t>
      </w:r>
      <w:r w:rsidRPr="00E21E7A">
        <w:rPr>
          <w:rFonts w:cs="Arial"/>
          <w:sz w:val="24"/>
          <w:szCs w:val="24"/>
        </w:rPr>
        <w:t xml:space="preserve">ensure that </w:t>
      </w:r>
      <w:r w:rsidR="007B62FA" w:rsidRPr="00E21E7A">
        <w:rPr>
          <w:rFonts w:cs="Arial"/>
          <w:sz w:val="24"/>
          <w:szCs w:val="24"/>
        </w:rPr>
        <w:t xml:space="preserve">all </w:t>
      </w:r>
      <w:r w:rsidRPr="00E21E7A">
        <w:rPr>
          <w:rFonts w:cs="Arial"/>
          <w:sz w:val="24"/>
          <w:szCs w:val="24"/>
        </w:rPr>
        <w:t>aspects of the campus facilities are in functioning condition, in order for the institution to operate on a daily bases.</w:t>
      </w:r>
      <w:r w:rsidR="007B62FA" w:rsidRPr="00E21E7A">
        <w:rPr>
          <w:rFonts w:cs="Arial"/>
          <w:sz w:val="24"/>
          <w:szCs w:val="24"/>
        </w:rPr>
        <w:t xml:space="preserve"> Recently it has become apparent that the college owned fleet vehicles within this department need to be replaced. To keep in line with college’s shift towards sustainability, alternative to traditional gasoline vehicles are being considered in this purchase. </w:t>
      </w:r>
    </w:p>
    <w:p w:rsidR="00033DBD" w:rsidRPr="00E21E7A" w:rsidRDefault="00693CA9" w:rsidP="007F488B">
      <w:pPr>
        <w:rPr>
          <w:rFonts w:cs="Arial"/>
          <w:sz w:val="24"/>
          <w:szCs w:val="24"/>
        </w:rPr>
      </w:pPr>
      <w:r w:rsidRPr="00E21E7A">
        <w:rPr>
          <w:rFonts w:cs="Arial"/>
          <w:sz w:val="24"/>
          <w:szCs w:val="24"/>
        </w:rPr>
        <w:t xml:space="preserve">The current FMS fleet consists of four gasoline vehicles; 1997 GM Sierra, 2007 GMC Savana, 2006 Ford F150 and a 2008 Chevrolet Express. </w:t>
      </w:r>
      <w:r w:rsidR="00033DBD" w:rsidRPr="00E21E7A">
        <w:rPr>
          <w:rFonts w:cs="Arial"/>
          <w:sz w:val="24"/>
          <w:szCs w:val="24"/>
        </w:rPr>
        <w:t>The reason that replacing the vehicles with an alternative fuel besides gasoline or diesel or being considers is due to the impacts that emissions from these vehicles have. Traditional fuels release a large amount of greenhouse gases (GHGs) which have been shown to trap heat in the atmosphere, which has a role in climate change.</w:t>
      </w:r>
      <w:r w:rsidR="00033DBD" w:rsidRPr="00E21E7A">
        <w:rPr>
          <w:rStyle w:val="EndnoteReference"/>
          <w:rFonts w:cs="Arial"/>
          <w:sz w:val="24"/>
          <w:szCs w:val="24"/>
        </w:rPr>
        <w:endnoteReference w:id="14"/>
      </w:r>
      <w:r w:rsidR="00033DBD" w:rsidRPr="00E21E7A">
        <w:rPr>
          <w:rFonts w:cs="Arial"/>
          <w:sz w:val="24"/>
          <w:szCs w:val="24"/>
        </w:rPr>
        <w:t xml:space="preserve"> A alternative fuel sources is proposed to replacing these vehicles, as it would result in less emissions therefore assisting Niagara College in its reduction targets. </w:t>
      </w:r>
    </w:p>
    <w:p w:rsidR="00320944" w:rsidRPr="00E21E7A" w:rsidRDefault="00693CA9" w:rsidP="007F488B">
      <w:pPr>
        <w:rPr>
          <w:rFonts w:cs="Arial"/>
          <w:sz w:val="24"/>
          <w:szCs w:val="24"/>
        </w:rPr>
      </w:pPr>
      <w:r w:rsidRPr="00E21E7A">
        <w:rPr>
          <w:rFonts w:cs="Arial"/>
          <w:sz w:val="24"/>
          <w:szCs w:val="24"/>
        </w:rPr>
        <w:t xml:space="preserve"> </w:t>
      </w:r>
      <w:r w:rsidR="00205EB8" w:rsidRPr="00E21E7A">
        <w:rPr>
          <w:rFonts w:cs="Arial"/>
          <w:sz w:val="24"/>
          <w:szCs w:val="24"/>
        </w:rPr>
        <w:t>T</w:t>
      </w:r>
      <w:r w:rsidR="0065629E" w:rsidRPr="00E21E7A">
        <w:rPr>
          <w:rFonts w:cs="Arial"/>
          <w:sz w:val="24"/>
          <w:szCs w:val="24"/>
        </w:rPr>
        <w:t>his business case assumption</w:t>
      </w:r>
      <w:r w:rsidR="00205EB8" w:rsidRPr="00E21E7A">
        <w:rPr>
          <w:rFonts w:cs="Arial"/>
          <w:sz w:val="24"/>
          <w:szCs w:val="24"/>
        </w:rPr>
        <w:t>’s that the FMS vehicles are</w:t>
      </w:r>
      <w:r w:rsidR="0065629E" w:rsidRPr="00E21E7A">
        <w:rPr>
          <w:rFonts w:cs="Arial"/>
          <w:sz w:val="24"/>
          <w:szCs w:val="24"/>
        </w:rPr>
        <w:t xml:space="preserve"> going to be replaces with the</w:t>
      </w:r>
      <w:r w:rsidR="00205EB8" w:rsidRPr="00E21E7A">
        <w:rPr>
          <w:rFonts w:cs="Arial"/>
          <w:sz w:val="24"/>
          <w:szCs w:val="24"/>
        </w:rPr>
        <w:t xml:space="preserve"> same makes, just newer models. </w:t>
      </w:r>
      <w:r w:rsidRPr="00E21E7A">
        <w:rPr>
          <w:rFonts w:cs="Arial"/>
          <w:sz w:val="24"/>
          <w:szCs w:val="24"/>
        </w:rPr>
        <w:t xml:space="preserve">By </w:t>
      </w:r>
      <w:r w:rsidR="0065629E" w:rsidRPr="00E21E7A">
        <w:rPr>
          <w:rFonts w:cs="Arial"/>
          <w:sz w:val="24"/>
          <w:szCs w:val="24"/>
        </w:rPr>
        <w:t xml:space="preserve">making this </w:t>
      </w:r>
      <w:r w:rsidR="007F488B" w:rsidRPr="00E21E7A">
        <w:rPr>
          <w:rFonts w:cs="Arial"/>
          <w:sz w:val="24"/>
          <w:szCs w:val="24"/>
        </w:rPr>
        <w:t>assumption</w:t>
      </w:r>
      <w:r w:rsidR="0065629E" w:rsidRPr="00E21E7A">
        <w:rPr>
          <w:rFonts w:cs="Arial"/>
          <w:sz w:val="24"/>
          <w:szCs w:val="24"/>
        </w:rPr>
        <w:t xml:space="preserve"> then it allows for </w:t>
      </w:r>
      <w:r w:rsidR="007F488B" w:rsidRPr="00E21E7A">
        <w:rPr>
          <w:rFonts w:cs="Arial"/>
          <w:sz w:val="24"/>
          <w:szCs w:val="24"/>
        </w:rPr>
        <w:t>a comparison to be made between strictly replacing the vehicles</w:t>
      </w:r>
      <w:r w:rsidR="00205EB8" w:rsidRPr="00E21E7A">
        <w:rPr>
          <w:rFonts w:cs="Arial"/>
          <w:sz w:val="24"/>
          <w:szCs w:val="24"/>
        </w:rPr>
        <w:t xml:space="preserve"> with gasoline or diesel</w:t>
      </w:r>
      <w:r w:rsidR="007F488B" w:rsidRPr="00E21E7A">
        <w:rPr>
          <w:rFonts w:cs="Arial"/>
          <w:sz w:val="24"/>
          <w:szCs w:val="24"/>
        </w:rPr>
        <w:t xml:space="preserve"> and switching to an alternative fuel source. </w:t>
      </w:r>
    </w:p>
    <w:p w:rsidR="007B62FA" w:rsidRPr="00E21E7A" w:rsidRDefault="005F2BEA" w:rsidP="000B7A15">
      <w:pPr>
        <w:pStyle w:val="ListParagraph"/>
        <w:numPr>
          <w:ilvl w:val="1"/>
          <w:numId w:val="4"/>
        </w:numPr>
        <w:spacing w:after="0"/>
        <w:outlineLvl w:val="1"/>
        <w:rPr>
          <w:rFonts w:cs="Arial"/>
          <w:b/>
          <w:sz w:val="24"/>
          <w:szCs w:val="24"/>
        </w:rPr>
      </w:pPr>
      <w:r w:rsidRPr="00E21E7A">
        <w:rPr>
          <w:rFonts w:cs="Arial"/>
          <w:b/>
          <w:sz w:val="24"/>
          <w:szCs w:val="24"/>
        </w:rPr>
        <w:t xml:space="preserve">  </w:t>
      </w:r>
      <w:bookmarkStart w:id="6" w:name="_Toc354145454"/>
      <w:bookmarkStart w:id="7" w:name="_Toc354146375"/>
      <w:r w:rsidR="007B62FA" w:rsidRPr="00E21E7A">
        <w:rPr>
          <w:rFonts w:cs="Arial"/>
          <w:b/>
          <w:sz w:val="24"/>
          <w:szCs w:val="24"/>
        </w:rPr>
        <w:t>Proposed Alternative</w:t>
      </w:r>
      <w:bookmarkEnd w:id="6"/>
      <w:bookmarkEnd w:id="7"/>
      <w:r w:rsidR="007B62FA" w:rsidRPr="00E21E7A">
        <w:rPr>
          <w:rFonts w:cs="Arial"/>
          <w:b/>
          <w:sz w:val="24"/>
          <w:szCs w:val="24"/>
        </w:rPr>
        <w:t xml:space="preserve"> </w:t>
      </w:r>
    </w:p>
    <w:p w:rsidR="00594250" w:rsidRPr="00E21E7A" w:rsidRDefault="00205EB8" w:rsidP="007B62FA">
      <w:pPr>
        <w:rPr>
          <w:sz w:val="24"/>
          <w:szCs w:val="24"/>
        </w:rPr>
      </w:pPr>
      <w:r w:rsidRPr="00E21E7A">
        <w:rPr>
          <w:rFonts w:cs="Arial"/>
          <w:sz w:val="24"/>
          <w:szCs w:val="24"/>
        </w:rPr>
        <w:t>Traditional fuel v</w:t>
      </w:r>
      <w:r w:rsidR="00470BF1" w:rsidRPr="00E21E7A">
        <w:rPr>
          <w:rFonts w:cs="Arial"/>
          <w:sz w:val="24"/>
          <w:szCs w:val="24"/>
        </w:rPr>
        <w:t>ehicles</w:t>
      </w:r>
      <w:r w:rsidRPr="00E21E7A">
        <w:rPr>
          <w:rFonts w:cs="Arial"/>
          <w:sz w:val="24"/>
          <w:szCs w:val="24"/>
        </w:rPr>
        <w:t>, which run on either gasoline or diesel,</w:t>
      </w:r>
      <w:r w:rsidR="00470BF1" w:rsidRPr="00E21E7A">
        <w:rPr>
          <w:rFonts w:cs="Arial"/>
          <w:sz w:val="24"/>
          <w:szCs w:val="24"/>
        </w:rPr>
        <w:t xml:space="preserve"> </w:t>
      </w:r>
      <w:r w:rsidRPr="00E21E7A">
        <w:rPr>
          <w:rFonts w:cs="Arial"/>
          <w:sz w:val="24"/>
          <w:szCs w:val="24"/>
        </w:rPr>
        <w:t>have</w:t>
      </w:r>
      <w:r w:rsidR="00470BF1" w:rsidRPr="00E21E7A">
        <w:rPr>
          <w:rFonts w:cs="Arial"/>
          <w:sz w:val="24"/>
          <w:szCs w:val="24"/>
        </w:rPr>
        <w:t xml:space="preserve"> large environmental impact</w:t>
      </w:r>
      <w:r w:rsidRPr="00E21E7A">
        <w:rPr>
          <w:rFonts w:cs="Arial"/>
          <w:sz w:val="24"/>
          <w:szCs w:val="24"/>
        </w:rPr>
        <w:t xml:space="preserve"> associated with them as a result of burning fossil fuels</w:t>
      </w:r>
      <w:r w:rsidRPr="00E21E7A">
        <w:rPr>
          <w:rStyle w:val="EndnoteReference"/>
          <w:rFonts w:cs="Arial"/>
          <w:sz w:val="24"/>
          <w:szCs w:val="24"/>
        </w:rPr>
        <w:endnoteReference w:id="15"/>
      </w:r>
      <w:r w:rsidRPr="00E21E7A">
        <w:rPr>
          <w:rFonts w:cs="Arial"/>
          <w:sz w:val="24"/>
          <w:szCs w:val="24"/>
        </w:rPr>
        <w:t>.</w:t>
      </w:r>
      <w:r w:rsidR="001F43D2" w:rsidRPr="00E21E7A">
        <w:rPr>
          <w:sz w:val="24"/>
          <w:szCs w:val="24"/>
        </w:rPr>
        <w:t xml:space="preserve"> </w:t>
      </w:r>
      <w:r w:rsidR="004D2875" w:rsidRPr="00E21E7A">
        <w:rPr>
          <w:sz w:val="24"/>
          <w:szCs w:val="24"/>
        </w:rPr>
        <w:t xml:space="preserve"> </w:t>
      </w:r>
      <w:r w:rsidRPr="00E21E7A">
        <w:rPr>
          <w:rFonts w:cs="Arial"/>
          <w:sz w:val="24"/>
          <w:szCs w:val="24"/>
        </w:rPr>
        <w:t>As fossil</w:t>
      </w:r>
      <w:r w:rsidR="00470BF1" w:rsidRPr="00E21E7A">
        <w:rPr>
          <w:rFonts w:cs="Arial"/>
          <w:sz w:val="24"/>
          <w:szCs w:val="24"/>
        </w:rPr>
        <w:t xml:space="preserve"> </w:t>
      </w:r>
      <w:r w:rsidR="00370742" w:rsidRPr="00E21E7A">
        <w:rPr>
          <w:rFonts w:cs="Arial"/>
          <w:sz w:val="24"/>
          <w:szCs w:val="24"/>
        </w:rPr>
        <w:t>fuel</w:t>
      </w:r>
      <w:r w:rsidR="00470BF1" w:rsidRPr="00E21E7A">
        <w:rPr>
          <w:rFonts w:cs="Arial"/>
          <w:sz w:val="24"/>
          <w:szCs w:val="24"/>
        </w:rPr>
        <w:t xml:space="preserve"> combusts </w:t>
      </w:r>
      <w:r w:rsidR="00370742" w:rsidRPr="00E21E7A">
        <w:rPr>
          <w:rFonts w:cs="Arial"/>
          <w:sz w:val="24"/>
          <w:szCs w:val="24"/>
        </w:rPr>
        <w:t xml:space="preserve">in </w:t>
      </w:r>
      <w:r w:rsidRPr="00E21E7A">
        <w:rPr>
          <w:rFonts w:cs="Arial"/>
          <w:sz w:val="24"/>
          <w:szCs w:val="24"/>
        </w:rPr>
        <w:t>an</w:t>
      </w:r>
      <w:r w:rsidR="00470BF1" w:rsidRPr="00E21E7A">
        <w:rPr>
          <w:rFonts w:cs="Arial"/>
          <w:sz w:val="24"/>
          <w:szCs w:val="24"/>
        </w:rPr>
        <w:t xml:space="preserve"> engine a large amounts of emissions are released into the environment.</w:t>
      </w:r>
      <w:r w:rsidRPr="00E21E7A">
        <w:rPr>
          <w:rStyle w:val="EndnoteReference"/>
          <w:rFonts w:cs="Arial"/>
          <w:sz w:val="24"/>
          <w:szCs w:val="24"/>
        </w:rPr>
        <w:endnoteReference w:id="16"/>
      </w:r>
      <w:r w:rsidR="00470BF1" w:rsidRPr="00E21E7A">
        <w:rPr>
          <w:rFonts w:cs="Arial"/>
          <w:sz w:val="24"/>
          <w:szCs w:val="24"/>
        </w:rPr>
        <w:t xml:space="preserve"> </w:t>
      </w:r>
      <w:r w:rsidR="00370742" w:rsidRPr="00E21E7A">
        <w:rPr>
          <w:rFonts w:cs="Arial"/>
          <w:sz w:val="24"/>
          <w:szCs w:val="24"/>
        </w:rPr>
        <w:t>Due</w:t>
      </w:r>
      <w:r w:rsidR="00681EAA" w:rsidRPr="00E21E7A">
        <w:rPr>
          <w:rFonts w:cs="Arial"/>
          <w:sz w:val="24"/>
          <w:szCs w:val="24"/>
        </w:rPr>
        <w:t xml:space="preserve"> increase in cost and </w:t>
      </w:r>
      <w:r w:rsidR="00370742" w:rsidRPr="00E21E7A">
        <w:rPr>
          <w:rFonts w:cs="Arial"/>
          <w:sz w:val="24"/>
          <w:szCs w:val="24"/>
        </w:rPr>
        <w:t xml:space="preserve">the environmental implications </w:t>
      </w:r>
      <w:r w:rsidR="00681EAA" w:rsidRPr="00E21E7A">
        <w:rPr>
          <w:rFonts w:cs="Arial"/>
          <w:sz w:val="24"/>
          <w:szCs w:val="24"/>
        </w:rPr>
        <w:t xml:space="preserve">associated </w:t>
      </w:r>
      <w:r w:rsidR="00370742" w:rsidRPr="00E21E7A">
        <w:rPr>
          <w:rFonts w:cs="Arial"/>
          <w:sz w:val="24"/>
          <w:szCs w:val="24"/>
        </w:rPr>
        <w:t>with traditional fuels</w:t>
      </w:r>
      <w:r w:rsidR="00681EAA" w:rsidRPr="00E21E7A">
        <w:rPr>
          <w:rFonts w:cs="Arial"/>
          <w:sz w:val="24"/>
          <w:szCs w:val="24"/>
        </w:rPr>
        <w:t>,</w:t>
      </w:r>
      <w:r w:rsidR="00370742" w:rsidRPr="00E21E7A">
        <w:rPr>
          <w:rFonts w:cs="Arial"/>
          <w:sz w:val="24"/>
          <w:szCs w:val="24"/>
        </w:rPr>
        <w:t xml:space="preserve"> </w:t>
      </w:r>
      <w:r w:rsidR="00594250" w:rsidRPr="00E21E7A">
        <w:rPr>
          <w:rFonts w:cs="Arial"/>
          <w:sz w:val="24"/>
          <w:szCs w:val="24"/>
        </w:rPr>
        <w:t xml:space="preserve">science and technologies have been exploring </w:t>
      </w:r>
      <w:r w:rsidR="004D2875" w:rsidRPr="00E21E7A">
        <w:rPr>
          <w:rFonts w:cs="Arial"/>
          <w:sz w:val="24"/>
          <w:szCs w:val="24"/>
        </w:rPr>
        <w:t>alternative fuel</w:t>
      </w:r>
      <w:r w:rsidR="00594250" w:rsidRPr="00E21E7A">
        <w:rPr>
          <w:rFonts w:cs="Arial"/>
          <w:sz w:val="24"/>
          <w:szCs w:val="24"/>
        </w:rPr>
        <w:t xml:space="preserve"> sources.  </w:t>
      </w:r>
      <w:r w:rsidR="001F43D2" w:rsidRPr="00E21E7A">
        <w:rPr>
          <w:rFonts w:cs="Arial"/>
          <w:sz w:val="24"/>
          <w:szCs w:val="24"/>
        </w:rPr>
        <w:t>T</w:t>
      </w:r>
      <w:r w:rsidR="00594250" w:rsidRPr="00E21E7A">
        <w:rPr>
          <w:rFonts w:cs="Arial"/>
          <w:sz w:val="24"/>
          <w:szCs w:val="24"/>
        </w:rPr>
        <w:t>he future may not hold the answers to this issue</w:t>
      </w:r>
      <w:r w:rsidR="001F43D2" w:rsidRPr="00E21E7A">
        <w:rPr>
          <w:rFonts w:cs="Arial"/>
          <w:sz w:val="24"/>
          <w:szCs w:val="24"/>
        </w:rPr>
        <w:t>, the past may</w:t>
      </w:r>
      <w:r w:rsidR="00594250" w:rsidRPr="00E21E7A">
        <w:rPr>
          <w:rFonts w:cs="Arial"/>
          <w:sz w:val="24"/>
          <w:szCs w:val="24"/>
        </w:rPr>
        <w:t>. In 1912 Rudolph Diesel was quoted day;</w:t>
      </w:r>
    </w:p>
    <w:p w:rsidR="007B62FA" w:rsidRPr="00E21E7A" w:rsidRDefault="007B62FA" w:rsidP="00F736CA">
      <w:pPr>
        <w:spacing w:after="0"/>
        <w:rPr>
          <w:sz w:val="24"/>
          <w:szCs w:val="24"/>
          <w:shd w:val="clear" w:color="auto" w:fill="FAFAFA"/>
        </w:rPr>
      </w:pPr>
      <w:r w:rsidRPr="00E21E7A">
        <w:rPr>
          <w:sz w:val="24"/>
          <w:szCs w:val="24"/>
          <w:shd w:val="clear" w:color="auto" w:fill="FAFAFA"/>
        </w:rPr>
        <w:t>"The use of vegetable oils for engine fuels may seem insignificant today, but such oils may become in the course of time as important as the petroleum and coal tar products of the present time."</w:t>
      </w:r>
      <w:r w:rsidRPr="00E21E7A">
        <w:rPr>
          <w:rStyle w:val="EndnoteReference"/>
          <w:sz w:val="24"/>
          <w:szCs w:val="24"/>
          <w:shd w:val="clear" w:color="auto" w:fill="FAFAFA"/>
        </w:rPr>
        <w:endnoteReference w:id="17"/>
      </w:r>
    </w:p>
    <w:p w:rsidR="007B62FA" w:rsidRPr="00E21E7A" w:rsidRDefault="007B62FA" w:rsidP="007B62FA">
      <w:pPr>
        <w:pStyle w:val="ListParagraph"/>
        <w:rPr>
          <w:sz w:val="24"/>
          <w:szCs w:val="24"/>
          <w:shd w:val="clear" w:color="auto" w:fill="FAFAFA"/>
        </w:rPr>
      </w:pPr>
      <w:r w:rsidRPr="00E21E7A">
        <w:rPr>
          <w:sz w:val="24"/>
          <w:szCs w:val="24"/>
          <w:shd w:val="clear" w:color="auto" w:fill="FAFAFA"/>
        </w:rPr>
        <w:t>- Rudolph Diesel, 1912</w:t>
      </w:r>
    </w:p>
    <w:p w:rsidR="00651759" w:rsidRPr="00E21E7A" w:rsidRDefault="008B2246" w:rsidP="007B62FA">
      <w:pPr>
        <w:rPr>
          <w:rFonts w:cs="Arial"/>
          <w:sz w:val="24"/>
          <w:szCs w:val="24"/>
        </w:rPr>
      </w:pPr>
      <w:r w:rsidRPr="00E21E7A">
        <w:rPr>
          <w:rFonts w:cs="Arial"/>
          <w:sz w:val="24"/>
          <w:szCs w:val="24"/>
        </w:rPr>
        <w:t>Over 100 years ago what Rudolph Diesel was alluding to was what is known to</w:t>
      </w:r>
      <w:r w:rsidR="00976504" w:rsidRPr="00E21E7A">
        <w:rPr>
          <w:rFonts w:cs="Arial"/>
          <w:sz w:val="24"/>
          <w:szCs w:val="24"/>
        </w:rPr>
        <w:t xml:space="preserve">day as, biofuel. </w:t>
      </w:r>
      <w:r w:rsidR="00BE6F4D" w:rsidRPr="00E21E7A">
        <w:rPr>
          <w:rFonts w:cs="Arial"/>
          <w:sz w:val="24"/>
          <w:szCs w:val="24"/>
        </w:rPr>
        <w:t xml:space="preserve">With new technologies and innovations this fuel source has greatly evolved since Mr. Diesels time, to the point that this is a viable fuel source. </w:t>
      </w:r>
      <w:r w:rsidR="00370742" w:rsidRPr="00E21E7A">
        <w:rPr>
          <w:rFonts w:cs="Arial"/>
          <w:sz w:val="24"/>
          <w:szCs w:val="24"/>
        </w:rPr>
        <w:t>Unlike traditional gasoline</w:t>
      </w:r>
      <w:r w:rsidR="00C7109E" w:rsidRPr="00E21E7A">
        <w:rPr>
          <w:rFonts w:cs="Arial"/>
          <w:sz w:val="24"/>
          <w:szCs w:val="24"/>
        </w:rPr>
        <w:t xml:space="preserve"> that is produced</w:t>
      </w:r>
      <w:r w:rsidR="00370742" w:rsidRPr="00E21E7A">
        <w:rPr>
          <w:rFonts w:cs="Arial"/>
          <w:sz w:val="24"/>
          <w:szCs w:val="24"/>
        </w:rPr>
        <w:t xml:space="preserve"> from petroleum, b</w:t>
      </w:r>
      <w:r w:rsidR="00BE6F4D" w:rsidRPr="00E21E7A">
        <w:rPr>
          <w:rFonts w:cs="Arial"/>
          <w:sz w:val="24"/>
          <w:szCs w:val="24"/>
        </w:rPr>
        <w:t>iofuel</w:t>
      </w:r>
      <w:r w:rsidR="00370742" w:rsidRPr="00E21E7A">
        <w:rPr>
          <w:rFonts w:cs="Arial"/>
          <w:sz w:val="24"/>
          <w:szCs w:val="24"/>
        </w:rPr>
        <w:t>s are fuels derive from a vegetable-based</w:t>
      </w:r>
      <w:r w:rsidR="001F43D2" w:rsidRPr="00E21E7A">
        <w:rPr>
          <w:rStyle w:val="EndnoteReference"/>
          <w:rFonts w:cs="Arial"/>
          <w:sz w:val="24"/>
          <w:szCs w:val="24"/>
        </w:rPr>
        <w:endnoteReference w:id="18"/>
      </w:r>
      <w:r w:rsidR="00370742" w:rsidRPr="00E21E7A">
        <w:rPr>
          <w:rFonts w:cs="Arial"/>
          <w:sz w:val="24"/>
          <w:szCs w:val="24"/>
        </w:rPr>
        <w:t>.</w:t>
      </w:r>
      <w:r w:rsidR="00E96680" w:rsidRPr="00E21E7A">
        <w:rPr>
          <w:rFonts w:cs="Arial"/>
          <w:sz w:val="24"/>
          <w:szCs w:val="24"/>
        </w:rPr>
        <w:t xml:space="preserve"> The common forms of </w:t>
      </w:r>
      <w:r w:rsidR="00204007" w:rsidRPr="00E21E7A">
        <w:rPr>
          <w:rFonts w:cs="Arial"/>
          <w:sz w:val="24"/>
          <w:szCs w:val="24"/>
        </w:rPr>
        <w:t xml:space="preserve">                                                                                                                                                                                                                                                                                       </w:t>
      </w:r>
      <w:r w:rsidR="00E96680" w:rsidRPr="00E21E7A">
        <w:rPr>
          <w:rFonts w:cs="Arial"/>
          <w:sz w:val="24"/>
          <w:szCs w:val="24"/>
        </w:rPr>
        <w:t>b</w:t>
      </w:r>
      <w:r w:rsidR="00307255" w:rsidRPr="00E21E7A">
        <w:rPr>
          <w:rFonts w:cs="Arial"/>
          <w:sz w:val="24"/>
          <w:szCs w:val="24"/>
        </w:rPr>
        <w:t xml:space="preserve">iofuels </w:t>
      </w:r>
      <w:r w:rsidR="00E96680" w:rsidRPr="00E21E7A">
        <w:rPr>
          <w:rFonts w:cs="Arial"/>
          <w:sz w:val="24"/>
          <w:szCs w:val="24"/>
        </w:rPr>
        <w:t>are either</w:t>
      </w:r>
      <w:r w:rsidR="00307255" w:rsidRPr="00E21E7A">
        <w:rPr>
          <w:rFonts w:cs="Arial"/>
          <w:sz w:val="24"/>
          <w:szCs w:val="24"/>
        </w:rPr>
        <w:t xml:space="preserve"> bioethanol</w:t>
      </w:r>
      <w:r w:rsidR="00E96680" w:rsidRPr="00E21E7A">
        <w:rPr>
          <w:rFonts w:cs="Arial"/>
          <w:sz w:val="24"/>
          <w:szCs w:val="24"/>
        </w:rPr>
        <w:t xml:space="preserve"> or biodiesel. Bioethanol</w:t>
      </w:r>
      <w:r w:rsidR="00307255" w:rsidRPr="00E21E7A">
        <w:rPr>
          <w:rFonts w:cs="Arial"/>
          <w:sz w:val="24"/>
          <w:szCs w:val="24"/>
        </w:rPr>
        <w:t xml:space="preserve"> is created from starches and sugar in crops</w:t>
      </w:r>
      <w:r w:rsidR="00E96680" w:rsidRPr="00E21E7A">
        <w:rPr>
          <w:rFonts w:cs="Arial"/>
          <w:sz w:val="24"/>
          <w:szCs w:val="24"/>
        </w:rPr>
        <w:t>, mostly derived from</w:t>
      </w:r>
      <w:r w:rsidR="00307255" w:rsidRPr="00E21E7A">
        <w:rPr>
          <w:rFonts w:cs="Arial"/>
          <w:sz w:val="24"/>
          <w:szCs w:val="24"/>
        </w:rPr>
        <w:t xml:space="preserve"> agricultural crops </w:t>
      </w:r>
      <w:r w:rsidR="00E96680" w:rsidRPr="00E21E7A">
        <w:rPr>
          <w:rFonts w:cs="Arial"/>
          <w:sz w:val="24"/>
          <w:szCs w:val="24"/>
        </w:rPr>
        <w:t>such as</w:t>
      </w:r>
      <w:r w:rsidR="00307255" w:rsidRPr="00E21E7A">
        <w:rPr>
          <w:rFonts w:cs="Arial"/>
          <w:sz w:val="24"/>
          <w:szCs w:val="24"/>
        </w:rPr>
        <w:t xml:space="preserve"> bioethonal are corn, wheat and barley.</w:t>
      </w:r>
      <w:r w:rsidR="00307255" w:rsidRPr="00E21E7A">
        <w:rPr>
          <w:rStyle w:val="EndnoteReference"/>
          <w:rFonts w:cs="Arial"/>
          <w:sz w:val="24"/>
          <w:szCs w:val="24"/>
        </w:rPr>
        <w:endnoteReference w:id="19"/>
      </w:r>
      <w:r w:rsidR="00307255" w:rsidRPr="00E21E7A">
        <w:rPr>
          <w:rFonts w:cs="Arial"/>
          <w:sz w:val="24"/>
          <w:szCs w:val="24"/>
        </w:rPr>
        <w:t xml:space="preserve"> </w:t>
      </w:r>
      <w:r w:rsidR="00307255" w:rsidRPr="00E21E7A">
        <w:rPr>
          <w:rFonts w:cs="Arial"/>
          <w:sz w:val="24"/>
          <w:szCs w:val="24"/>
        </w:rPr>
        <w:lastRenderedPageBreak/>
        <w:t>The othe</w:t>
      </w:r>
      <w:r w:rsidR="00E96680" w:rsidRPr="00E21E7A">
        <w:rPr>
          <w:rFonts w:cs="Arial"/>
          <w:sz w:val="24"/>
          <w:szCs w:val="24"/>
        </w:rPr>
        <w:t xml:space="preserve">r type of biofuel is biodiesel </w:t>
      </w:r>
      <w:r w:rsidR="00307255" w:rsidRPr="00E21E7A">
        <w:rPr>
          <w:rFonts w:cs="Arial"/>
          <w:sz w:val="24"/>
          <w:szCs w:val="24"/>
        </w:rPr>
        <w:t>is derived usually from vegetable oils, such as soy and canola, as well as rendered from animal fat.</w:t>
      </w:r>
      <w:r w:rsidR="00307255" w:rsidRPr="00E21E7A">
        <w:rPr>
          <w:rStyle w:val="EndnoteReference"/>
          <w:rFonts w:cs="Arial"/>
          <w:sz w:val="24"/>
          <w:szCs w:val="24"/>
        </w:rPr>
        <w:endnoteReference w:id="20"/>
      </w:r>
      <w:r w:rsidR="00307255" w:rsidRPr="00E21E7A">
        <w:rPr>
          <w:rFonts w:cs="Arial"/>
          <w:sz w:val="24"/>
          <w:szCs w:val="24"/>
        </w:rPr>
        <w:t xml:space="preserve"> </w:t>
      </w:r>
    </w:p>
    <w:p w:rsidR="007F488B" w:rsidRPr="00E21E7A" w:rsidRDefault="007F488B" w:rsidP="002B7F45">
      <w:pPr>
        <w:pStyle w:val="Heading2"/>
        <w:numPr>
          <w:ilvl w:val="1"/>
          <w:numId w:val="4"/>
        </w:numPr>
        <w:rPr>
          <w:rFonts w:asciiTheme="minorHAnsi" w:hAnsiTheme="minorHAnsi" w:cs="Arial"/>
          <w:color w:val="auto"/>
          <w:sz w:val="24"/>
          <w:szCs w:val="24"/>
          <w:shd w:val="clear" w:color="auto" w:fill="FFFFFF"/>
        </w:rPr>
      </w:pPr>
      <w:bookmarkStart w:id="8" w:name="_Toc354145455"/>
      <w:bookmarkStart w:id="9" w:name="_Toc354146376"/>
      <w:r w:rsidRPr="00E21E7A">
        <w:rPr>
          <w:rFonts w:asciiTheme="minorHAnsi" w:hAnsiTheme="minorHAnsi" w:cs="Arial"/>
          <w:color w:val="auto"/>
          <w:sz w:val="24"/>
          <w:szCs w:val="24"/>
          <w:shd w:val="clear" w:color="auto" w:fill="FFFFFF"/>
        </w:rPr>
        <w:t>Biodiesel Technology</w:t>
      </w:r>
      <w:bookmarkEnd w:id="8"/>
      <w:bookmarkEnd w:id="9"/>
    </w:p>
    <w:p w:rsidR="00F4056A" w:rsidRPr="00E21E7A" w:rsidRDefault="00681EAA" w:rsidP="00681EAA">
      <w:pPr>
        <w:rPr>
          <w:sz w:val="24"/>
          <w:szCs w:val="24"/>
        </w:rPr>
      </w:pPr>
      <w:r w:rsidRPr="00E21E7A">
        <w:rPr>
          <w:rFonts w:cs="Arial"/>
          <w:sz w:val="24"/>
          <w:szCs w:val="24"/>
        </w:rPr>
        <w:t xml:space="preserve">The proposed replacement of the FMS is to replace the vehicles with vehicles that run on Biofuel, specifically biodiesel. </w:t>
      </w:r>
      <w:r w:rsidR="004D2875" w:rsidRPr="00E21E7A">
        <w:rPr>
          <w:sz w:val="24"/>
          <w:szCs w:val="24"/>
        </w:rPr>
        <w:t>According</w:t>
      </w:r>
      <w:r w:rsidR="00F4056A" w:rsidRPr="00E21E7A">
        <w:rPr>
          <w:sz w:val="24"/>
          <w:szCs w:val="24"/>
        </w:rPr>
        <w:t xml:space="preserve"> t</w:t>
      </w:r>
      <w:r w:rsidR="004D2875" w:rsidRPr="00E21E7A">
        <w:rPr>
          <w:sz w:val="24"/>
          <w:szCs w:val="24"/>
        </w:rPr>
        <w:t xml:space="preserve">o the </w:t>
      </w:r>
      <w:r w:rsidR="00F4056A" w:rsidRPr="00E21E7A">
        <w:rPr>
          <w:sz w:val="24"/>
          <w:szCs w:val="24"/>
        </w:rPr>
        <w:t>Canadian Environmental Protection as biodiesel is defined as</w:t>
      </w:r>
      <w:r w:rsidR="00F4056A" w:rsidRPr="00E21E7A">
        <w:rPr>
          <w:rStyle w:val="apple-converted-space"/>
          <w:sz w:val="24"/>
          <w:szCs w:val="24"/>
        </w:rPr>
        <w:t> “</w:t>
      </w:r>
      <w:r w:rsidR="00F4056A" w:rsidRPr="00E21E7A">
        <w:rPr>
          <w:sz w:val="24"/>
          <w:szCs w:val="24"/>
        </w:rPr>
        <w:t>fuel or fuel component that is comprised of mono-alkyl esters of long-chain fatty acids that are derived from plant oils or animal fats.”</w:t>
      </w:r>
      <w:r w:rsidR="001F43D2" w:rsidRPr="00E21E7A">
        <w:rPr>
          <w:rStyle w:val="EndnoteReference"/>
          <w:sz w:val="24"/>
          <w:szCs w:val="24"/>
        </w:rPr>
        <w:endnoteReference w:id="21"/>
      </w:r>
      <w:r w:rsidR="00F4056A" w:rsidRPr="00E21E7A">
        <w:rPr>
          <w:rFonts w:cs="Arial"/>
          <w:sz w:val="24"/>
          <w:szCs w:val="24"/>
          <w:shd w:val="clear" w:color="auto" w:fill="FFFFFF"/>
        </w:rPr>
        <w:t xml:space="preserve"> </w:t>
      </w:r>
      <w:r w:rsidR="00B17F94" w:rsidRPr="00E21E7A">
        <w:rPr>
          <w:sz w:val="24"/>
          <w:szCs w:val="24"/>
        </w:rPr>
        <w:t>Biodiesel is safe, biodegradable and emits less greenhouse gas pollutants than petroleum based diesel fuel</w:t>
      </w:r>
      <w:r w:rsidR="001F43D2" w:rsidRPr="00E21E7A">
        <w:rPr>
          <w:rStyle w:val="EndnoteReference"/>
          <w:sz w:val="24"/>
          <w:szCs w:val="24"/>
        </w:rPr>
        <w:endnoteReference w:id="22"/>
      </w:r>
      <w:r w:rsidR="00B17F94" w:rsidRPr="00E21E7A">
        <w:rPr>
          <w:sz w:val="24"/>
          <w:szCs w:val="24"/>
        </w:rPr>
        <w:t xml:space="preserve">. </w:t>
      </w:r>
      <w:r w:rsidR="00F4056A" w:rsidRPr="00E21E7A">
        <w:rPr>
          <w:rFonts w:cs="Arial"/>
          <w:sz w:val="24"/>
          <w:szCs w:val="24"/>
          <w:shd w:val="clear" w:color="auto" w:fill="FFFFFF"/>
        </w:rPr>
        <w:t>According to the U.S. EPA, biodiesel is less toxic than table salt and more biodegradable than sugar</w:t>
      </w:r>
      <w:r w:rsidR="00481203" w:rsidRPr="00E21E7A">
        <w:rPr>
          <w:rStyle w:val="EndnoteReference"/>
          <w:rFonts w:cs="Arial"/>
          <w:sz w:val="24"/>
          <w:szCs w:val="24"/>
          <w:shd w:val="clear" w:color="auto" w:fill="FFFFFF"/>
        </w:rPr>
        <w:endnoteReference w:id="23"/>
      </w:r>
      <w:r w:rsidR="00F4056A" w:rsidRPr="00E21E7A">
        <w:rPr>
          <w:rFonts w:cs="Arial"/>
          <w:sz w:val="24"/>
          <w:szCs w:val="24"/>
          <w:shd w:val="clear" w:color="auto" w:fill="FFFFFF"/>
        </w:rPr>
        <w:t xml:space="preserve">. </w:t>
      </w:r>
      <w:r w:rsidR="00B17F94" w:rsidRPr="00E21E7A">
        <w:rPr>
          <w:rFonts w:cs="Arial"/>
          <w:sz w:val="24"/>
          <w:szCs w:val="24"/>
          <w:shd w:val="clear" w:color="auto" w:fill="FFFFFF"/>
        </w:rPr>
        <w:t>Biodiesel has been shown to burn</w:t>
      </w:r>
      <w:r w:rsidR="00BF1DD8" w:rsidRPr="00E21E7A">
        <w:rPr>
          <w:rFonts w:cs="Arial"/>
          <w:sz w:val="24"/>
          <w:szCs w:val="24"/>
          <w:shd w:val="clear" w:color="auto" w:fill="FFFFFF"/>
        </w:rPr>
        <w:t xml:space="preserve"> 78</w:t>
      </w:r>
      <w:r w:rsidR="00B17F94" w:rsidRPr="00E21E7A">
        <w:rPr>
          <w:rFonts w:cs="Arial"/>
          <w:sz w:val="24"/>
          <w:szCs w:val="24"/>
          <w:shd w:val="clear" w:color="auto" w:fill="FFFFFF"/>
        </w:rPr>
        <w:t>% cleaner tha</w:t>
      </w:r>
      <w:r w:rsidR="00F4056A" w:rsidRPr="00E21E7A">
        <w:rPr>
          <w:rFonts w:cs="Arial"/>
          <w:sz w:val="24"/>
          <w:szCs w:val="24"/>
          <w:shd w:val="clear" w:color="auto" w:fill="FFFFFF"/>
        </w:rPr>
        <w:t>n traditional diesel vehicle</w:t>
      </w:r>
      <w:r w:rsidR="00BF1DD8" w:rsidRPr="00E21E7A">
        <w:rPr>
          <w:rFonts w:cs="Arial"/>
          <w:sz w:val="24"/>
          <w:szCs w:val="24"/>
          <w:shd w:val="clear" w:color="auto" w:fill="FFFFFF"/>
        </w:rPr>
        <w:t xml:space="preserve"> and 88% cleaner than regular </w:t>
      </w:r>
      <w:r w:rsidR="00D324ED" w:rsidRPr="00E21E7A">
        <w:rPr>
          <w:rFonts w:cs="Arial"/>
          <w:sz w:val="24"/>
          <w:szCs w:val="24"/>
          <w:shd w:val="clear" w:color="auto" w:fill="FFFFFF"/>
        </w:rPr>
        <w:t>gasoline</w:t>
      </w:r>
      <w:r w:rsidR="00BF1DD8" w:rsidRPr="00E21E7A">
        <w:rPr>
          <w:rStyle w:val="EndnoteReference"/>
          <w:rFonts w:cs="Arial"/>
          <w:sz w:val="24"/>
          <w:szCs w:val="24"/>
          <w:shd w:val="clear" w:color="auto" w:fill="FFFFFF"/>
        </w:rPr>
        <w:endnoteReference w:id="24"/>
      </w:r>
      <w:r w:rsidR="00BF1DD8" w:rsidRPr="00E21E7A">
        <w:rPr>
          <w:rFonts w:cs="Arial"/>
          <w:sz w:val="24"/>
          <w:szCs w:val="24"/>
          <w:shd w:val="clear" w:color="auto" w:fill="FFFFFF"/>
        </w:rPr>
        <w:t xml:space="preserve"> </w:t>
      </w:r>
      <w:r w:rsidR="00F4056A" w:rsidRPr="00E21E7A">
        <w:rPr>
          <w:rFonts w:cs="Arial"/>
          <w:sz w:val="24"/>
          <w:szCs w:val="24"/>
          <w:shd w:val="clear" w:color="auto" w:fill="FFFFFF"/>
        </w:rPr>
        <w:t>. This is since bi</w:t>
      </w:r>
      <w:r w:rsidR="00F4056A" w:rsidRPr="00E21E7A">
        <w:rPr>
          <w:rFonts w:cs="Arial"/>
          <w:sz w:val="24"/>
          <w:szCs w:val="24"/>
        </w:rPr>
        <w:t xml:space="preserve">odiesel contains no petroleum and </w:t>
      </w:r>
      <w:r w:rsidR="001F43D2" w:rsidRPr="00E21E7A">
        <w:rPr>
          <w:rFonts w:cs="Arial"/>
          <w:sz w:val="24"/>
          <w:szCs w:val="24"/>
        </w:rPr>
        <w:t xml:space="preserve">therefore </w:t>
      </w:r>
      <w:r w:rsidR="00F4056A" w:rsidRPr="00E21E7A">
        <w:rPr>
          <w:rStyle w:val="apple-converted-space"/>
          <w:rFonts w:cs="Arial"/>
          <w:sz w:val="24"/>
          <w:szCs w:val="24"/>
          <w:shd w:val="clear" w:color="auto" w:fill="FFFFFF"/>
        </w:rPr>
        <w:t>releases</w:t>
      </w:r>
      <w:r w:rsidR="001F43D2" w:rsidRPr="00E21E7A">
        <w:rPr>
          <w:rStyle w:val="apple-converted-space"/>
          <w:rFonts w:cs="Arial"/>
          <w:sz w:val="24"/>
          <w:szCs w:val="24"/>
          <w:shd w:val="clear" w:color="auto" w:fill="FFFFFF"/>
        </w:rPr>
        <w:t xml:space="preserve"> no associated emissions. As a result</w:t>
      </w:r>
      <w:r w:rsidR="00F4056A" w:rsidRPr="00E21E7A">
        <w:rPr>
          <w:rStyle w:val="apple-converted-space"/>
          <w:rFonts w:cs="Arial"/>
          <w:sz w:val="24"/>
          <w:szCs w:val="24"/>
          <w:shd w:val="clear" w:color="auto" w:fill="FFFFFF"/>
        </w:rPr>
        <w:t>,</w:t>
      </w:r>
      <w:r w:rsidR="001F43D2" w:rsidRPr="00E21E7A">
        <w:rPr>
          <w:rStyle w:val="apple-converted-space"/>
          <w:rFonts w:cs="Arial"/>
          <w:sz w:val="24"/>
          <w:szCs w:val="24"/>
          <w:shd w:val="clear" w:color="auto" w:fill="FFFFFF"/>
        </w:rPr>
        <w:t xml:space="preserve"> biodiesel </w:t>
      </w:r>
      <w:r w:rsidR="00F4056A" w:rsidRPr="00E21E7A">
        <w:rPr>
          <w:rStyle w:val="apple-converted-space"/>
          <w:rFonts w:cs="Arial"/>
          <w:sz w:val="24"/>
          <w:szCs w:val="24"/>
          <w:shd w:val="clear" w:color="auto" w:fill="FFFFFF"/>
        </w:rPr>
        <w:t xml:space="preserve">has </w:t>
      </w:r>
      <w:r w:rsidR="00F4056A" w:rsidRPr="00E21E7A">
        <w:rPr>
          <w:rFonts w:cs="Arial"/>
          <w:sz w:val="24"/>
          <w:szCs w:val="24"/>
          <w:shd w:val="clear" w:color="auto" w:fill="FFFFFF"/>
        </w:rPr>
        <w:t>none of t</w:t>
      </w:r>
      <w:r w:rsidR="001F43D2" w:rsidRPr="00E21E7A">
        <w:rPr>
          <w:rFonts w:cs="Arial"/>
          <w:sz w:val="24"/>
          <w:szCs w:val="24"/>
          <w:shd w:val="clear" w:color="auto" w:fill="FFFFFF"/>
        </w:rPr>
        <w:t xml:space="preserve">he toxic environmental impacts </w:t>
      </w:r>
      <w:r w:rsidR="00F4056A" w:rsidRPr="00E21E7A">
        <w:rPr>
          <w:rFonts w:cs="Arial"/>
          <w:sz w:val="24"/>
          <w:szCs w:val="24"/>
          <w:shd w:val="clear" w:color="auto" w:fill="FFFFFF"/>
        </w:rPr>
        <w:t>associated with fossil-derived diesel fuel.</w:t>
      </w:r>
      <w:r w:rsidR="00F4056A" w:rsidRPr="00E21E7A">
        <w:rPr>
          <w:rStyle w:val="EndnoteReference"/>
          <w:rFonts w:cs="Arial"/>
          <w:sz w:val="24"/>
          <w:szCs w:val="24"/>
          <w:shd w:val="clear" w:color="auto" w:fill="FFFFFF"/>
        </w:rPr>
        <w:endnoteReference w:id="25"/>
      </w:r>
      <w:r w:rsidR="00F4056A" w:rsidRPr="00E21E7A">
        <w:rPr>
          <w:rFonts w:cs="Arial"/>
          <w:sz w:val="24"/>
          <w:szCs w:val="24"/>
          <w:shd w:val="clear" w:color="auto" w:fill="FFFFFF"/>
        </w:rPr>
        <w:t xml:space="preserve"> </w:t>
      </w:r>
      <w:r w:rsidR="00481203" w:rsidRPr="00E21E7A">
        <w:rPr>
          <w:sz w:val="24"/>
          <w:szCs w:val="24"/>
        </w:rPr>
        <w:t xml:space="preserve">Biodiesel has also been shown to extend the life of a vehicle, since it better lubricates than regular diesel and creates less wear on the engine. </w:t>
      </w:r>
      <w:r w:rsidR="00481203" w:rsidRPr="00E21E7A">
        <w:rPr>
          <w:rStyle w:val="EndnoteReference"/>
          <w:sz w:val="24"/>
          <w:szCs w:val="24"/>
        </w:rPr>
        <w:endnoteReference w:id="26"/>
      </w:r>
      <w:r w:rsidR="00481203" w:rsidRPr="00E21E7A">
        <w:rPr>
          <w:sz w:val="24"/>
          <w:szCs w:val="24"/>
        </w:rPr>
        <w:t xml:space="preserve"> An added </w:t>
      </w:r>
      <w:r w:rsidR="00EE2A99" w:rsidRPr="00E21E7A">
        <w:rPr>
          <w:sz w:val="24"/>
          <w:szCs w:val="24"/>
        </w:rPr>
        <w:t xml:space="preserve">benefit of a biodiesel fuel is that no retrofitted or specialized engine is required; a standard diesel engine </w:t>
      </w:r>
      <w:r w:rsidR="00481203" w:rsidRPr="00E21E7A">
        <w:rPr>
          <w:sz w:val="24"/>
          <w:szCs w:val="24"/>
        </w:rPr>
        <w:t xml:space="preserve">is able to run on various </w:t>
      </w:r>
      <w:r w:rsidR="00EE2A99" w:rsidRPr="00E21E7A">
        <w:rPr>
          <w:sz w:val="24"/>
          <w:szCs w:val="24"/>
        </w:rPr>
        <w:t>blends of biodiesel.</w:t>
      </w:r>
      <w:r w:rsidR="00BF1DD8" w:rsidRPr="00E21E7A">
        <w:rPr>
          <w:sz w:val="24"/>
          <w:szCs w:val="24"/>
        </w:rPr>
        <w:t xml:space="preserve"> </w:t>
      </w:r>
    </w:p>
    <w:p w:rsidR="00934693" w:rsidRPr="00E21E7A" w:rsidRDefault="007F488B" w:rsidP="007F488B">
      <w:pPr>
        <w:rPr>
          <w:sz w:val="24"/>
          <w:szCs w:val="24"/>
        </w:rPr>
      </w:pPr>
      <w:r w:rsidRPr="00E21E7A">
        <w:rPr>
          <w:sz w:val="24"/>
          <w:szCs w:val="24"/>
        </w:rPr>
        <w:t xml:space="preserve">Current </w:t>
      </w:r>
      <w:r w:rsidR="00934693" w:rsidRPr="00E21E7A">
        <w:rPr>
          <w:sz w:val="24"/>
          <w:szCs w:val="24"/>
        </w:rPr>
        <w:t xml:space="preserve">the common blends of </w:t>
      </w:r>
      <w:r w:rsidRPr="00E21E7A">
        <w:rPr>
          <w:sz w:val="24"/>
          <w:szCs w:val="24"/>
        </w:rPr>
        <w:t xml:space="preserve">biodiesel </w:t>
      </w:r>
      <w:r w:rsidR="00934693" w:rsidRPr="00E21E7A">
        <w:rPr>
          <w:sz w:val="24"/>
          <w:szCs w:val="24"/>
        </w:rPr>
        <w:t xml:space="preserve">is </w:t>
      </w:r>
      <w:r w:rsidRPr="00E21E7A">
        <w:rPr>
          <w:sz w:val="24"/>
          <w:szCs w:val="24"/>
        </w:rPr>
        <w:t>B2</w:t>
      </w:r>
      <w:r w:rsidR="00934693" w:rsidRPr="00E21E7A">
        <w:rPr>
          <w:sz w:val="24"/>
          <w:szCs w:val="24"/>
        </w:rPr>
        <w:t xml:space="preserve">, B5 </w:t>
      </w:r>
      <w:r w:rsidRPr="00E21E7A">
        <w:rPr>
          <w:sz w:val="24"/>
          <w:szCs w:val="24"/>
        </w:rPr>
        <w:t>o</w:t>
      </w:r>
      <w:r w:rsidR="00481203" w:rsidRPr="00E21E7A">
        <w:rPr>
          <w:sz w:val="24"/>
          <w:szCs w:val="24"/>
        </w:rPr>
        <w:t xml:space="preserve">r B20, which is respectively </w:t>
      </w:r>
      <w:r w:rsidRPr="00E21E7A">
        <w:rPr>
          <w:sz w:val="24"/>
          <w:szCs w:val="24"/>
        </w:rPr>
        <w:t>2%</w:t>
      </w:r>
      <w:r w:rsidR="00934693" w:rsidRPr="00E21E7A">
        <w:rPr>
          <w:sz w:val="24"/>
          <w:szCs w:val="24"/>
        </w:rPr>
        <w:t xml:space="preserve">, 5% or </w:t>
      </w:r>
      <w:r w:rsidRPr="00E21E7A">
        <w:rPr>
          <w:sz w:val="24"/>
          <w:szCs w:val="24"/>
        </w:rPr>
        <w:t xml:space="preserve">20% </w:t>
      </w:r>
      <w:r w:rsidR="00934693" w:rsidRPr="00E21E7A">
        <w:rPr>
          <w:sz w:val="24"/>
          <w:szCs w:val="24"/>
        </w:rPr>
        <w:t>of</w:t>
      </w:r>
      <w:r w:rsidRPr="00E21E7A">
        <w:rPr>
          <w:sz w:val="24"/>
          <w:szCs w:val="24"/>
        </w:rPr>
        <w:t xml:space="preserve"> biofuel </w:t>
      </w:r>
      <w:r w:rsidR="00934693" w:rsidRPr="00E21E7A">
        <w:rPr>
          <w:sz w:val="24"/>
          <w:szCs w:val="24"/>
        </w:rPr>
        <w:t xml:space="preserve">added </w:t>
      </w:r>
      <w:r w:rsidRPr="00E21E7A">
        <w:rPr>
          <w:sz w:val="24"/>
          <w:szCs w:val="24"/>
        </w:rPr>
        <w:t>to traditional diesel</w:t>
      </w:r>
      <w:r w:rsidR="00481203" w:rsidRPr="00E21E7A">
        <w:rPr>
          <w:rStyle w:val="EndnoteReference"/>
          <w:sz w:val="24"/>
          <w:szCs w:val="24"/>
        </w:rPr>
        <w:endnoteReference w:id="27"/>
      </w:r>
      <w:r w:rsidRPr="00E21E7A">
        <w:rPr>
          <w:sz w:val="24"/>
          <w:szCs w:val="24"/>
        </w:rPr>
        <w:t xml:space="preserve">. </w:t>
      </w:r>
      <w:r w:rsidR="00934693" w:rsidRPr="00E21E7A">
        <w:rPr>
          <w:sz w:val="24"/>
          <w:szCs w:val="24"/>
        </w:rPr>
        <w:t xml:space="preserve">A less common form of Biodiesel, seen mostly in Europe but is </w:t>
      </w:r>
      <w:r w:rsidR="004D2875" w:rsidRPr="00E21E7A">
        <w:rPr>
          <w:sz w:val="24"/>
          <w:szCs w:val="24"/>
        </w:rPr>
        <w:t>starting</w:t>
      </w:r>
      <w:r w:rsidR="00934693" w:rsidRPr="00E21E7A">
        <w:rPr>
          <w:sz w:val="24"/>
          <w:szCs w:val="24"/>
        </w:rPr>
        <w:t xml:space="preserve"> to be seen in </w:t>
      </w:r>
      <w:r w:rsidR="00481203" w:rsidRPr="00E21E7A">
        <w:rPr>
          <w:sz w:val="24"/>
          <w:szCs w:val="24"/>
        </w:rPr>
        <w:t xml:space="preserve">North </w:t>
      </w:r>
      <w:r w:rsidR="00934693" w:rsidRPr="00E21E7A">
        <w:rPr>
          <w:sz w:val="24"/>
          <w:szCs w:val="24"/>
        </w:rPr>
        <w:t>America, is biodiesel in its</w:t>
      </w:r>
      <w:r w:rsidR="00F4056A" w:rsidRPr="00E21E7A">
        <w:rPr>
          <w:sz w:val="24"/>
          <w:szCs w:val="24"/>
        </w:rPr>
        <w:t xml:space="preserve"> pure form, or B100</w:t>
      </w:r>
      <w:r w:rsidR="00481203" w:rsidRPr="00E21E7A">
        <w:rPr>
          <w:rStyle w:val="EndnoteReference"/>
          <w:sz w:val="24"/>
          <w:szCs w:val="24"/>
        </w:rPr>
        <w:endnoteReference w:id="28"/>
      </w:r>
      <w:r w:rsidR="00934693" w:rsidRPr="00E21E7A">
        <w:rPr>
          <w:sz w:val="24"/>
          <w:szCs w:val="24"/>
        </w:rPr>
        <w:t xml:space="preserve">. This means that </w:t>
      </w:r>
      <w:r w:rsidR="00F4056A" w:rsidRPr="00E21E7A">
        <w:rPr>
          <w:sz w:val="24"/>
          <w:szCs w:val="24"/>
        </w:rPr>
        <w:t>100%</w:t>
      </w:r>
      <w:r w:rsidR="00934693" w:rsidRPr="00E21E7A">
        <w:rPr>
          <w:sz w:val="24"/>
          <w:szCs w:val="24"/>
        </w:rPr>
        <w:t xml:space="preserve"> of the fuel is</w:t>
      </w:r>
      <w:r w:rsidR="00EE2A99" w:rsidRPr="00E21E7A">
        <w:rPr>
          <w:sz w:val="24"/>
          <w:szCs w:val="24"/>
        </w:rPr>
        <w:t xml:space="preserve"> made from natural oils</w:t>
      </w:r>
      <w:r w:rsidR="00934693" w:rsidRPr="00E21E7A">
        <w:rPr>
          <w:sz w:val="24"/>
          <w:szCs w:val="24"/>
        </w:rPr>
        <w:t>. For the college the B100 fuel is the suggested alternative fuel sources that the FMS fleet vehicles should run on.</w:t>
      </w:r>
      <w:r w:rsidR="00B17F94" w:rsidRPr="00E21E7A">
        <w:rPr>
          <w:sz w:val="24"/>
          <w:szCs w:val="24"/>
        </w:rPr>
        <w:t xml:space="preserve"> The reason the</w:t>
      </w:r>
      <w:r w:rsidR="00F4056A" w:rsidRPr="00E21E7A">
        <w:rPr>
          <w:sz w:val="24"/>
          <w:szCs w:val="24"/>
        </w:rPr>
        <w:t xml:space="preserve"> </w:t>
      </w:r>
      <w:r w:rsidR="00934693" w:rsidRPr="00E21E7A">
        <w:rPr>
          <w:sz w:val="24"/>
          <w:szCs w:val="24"/>
        </w:rPr>
        <w:t xml:space="preserve">is blend is proposed is the fact that </w:t>
      </w:r>
      <w:r w:rsidR="00EE2A99" w:rsidRPr="00E21E7A">
        <w:rPr>
          <w:sz w:val="24"/>
          <w:szCs w:val="24"/>
        </w:rPr>
        <w:t xml:space="preserve">Niagara College already produce waste oils from the culinary department, which can be manufactured into pure biodiesel to fuel the FMS fleet vehicles. </w:t>
      </w:r>
      <w:r w:rsidR="00481203" w:rsidRPr="00E21E7A">
        <w:rPr>
          <w:sz w:val="24"/>
          <w:szCs w:val="24"/>
        </w:rPr>
        <w:t>Through developing this proposed plan then the college is able to repurpose waste that’</w:t>
      </w:r>
      <w:r w:rsidR="00163B17" w:rsidRPr="00E21E7A">
        <w:rPr>
          <w:sz w:val="24"/>
          <w:szCs w:val="24"/>
        </w:rPr>
        <w:t>s produced on site into valuable fuel.</w:t>
      </w:r>
      <w:r w:rsidR="00481203" w:rsidRPr="00E21E7A">
        <w:rPr>
          <w:sz w:val="24"/>
          <w:szCs w:val="24"/>
        </w:rPr>
        <w:t xml:space="preserve"> </w:t>
      </w:r>
    </w:p>
    <w:p w:rsidR="00246CC8" w:rsidRPr="00E21E7A" w:rsidRDefault="00D675C4" w:rsidP="002B7F45">
      <w:pPr>
        <w:pStyle w:val="ListParagraph"/>
        <w:numPr>
          <w:ilvl w:val="0"/>
          <w:numId w:val="4"/>
        </w:numPr>
        <w:spacing w:after="0"/>
        <w:ind w:left="426"/>
        <w:outlineLvl w:val="0"/>
        <w:rPr>
          <w:rFonts w:cs="Arial"/>
          <w:b/>
          <w:sz w:val="24"/>
          <w:szCs w:val="24"/>
        </w:rPr>
      </w:pPr>
      <w:bookmarkStart w:id="10" w:name="_Toc354145456"/>
      <w:bookmarkStart w:id="11" w:name="_Toc354146377"/>
      <w:r w:rsidRPr="00E21E7A">
        <w:rPr>
          <w:rFonts w:cs="Arial"/>
          <w:b/>
          <w:sz w:val="24"/>
          <w:szCs w:val="24"/>
        </w:rPr>
        <w:t>Technical Plan</w:t>
      </w:r>
      <w:bookmarkEnd w:id="10"/>
      <w:bookmarkEnd w:id="11"/>
    </w:p>
    <w:p w:rsidR="00163B17" w:rsidRPr="00E21E7A" w:rsidRDefault="00163B17" w:rsidP="00B07DAF">
      <w:pPr>
        <w:rPr>
          <w:rFonts w:cs="Arial"/>
          <w:sz w:val="24"/>
          <w:szCs w:val="24"/>
        </w:rPr>
      </w:pPr>
      <w:r w:rsidRPr="00E21E7A">
        <w:rPr>
          <w:rFonts w:cs="Arial"/>
          <w:sz w:val="24"/>
          <w:szCs w:val="24"/>
        </w:rPr>
        <w:t>As diesel vehicle t</w:t>
      </w:r>
      <w:r w:rsidR="00360AC2" w:rsidRPr="00E21E7A">
        <w:rPr>
          <w:rFonts w:cs="Arial"/>
          <w:sz w:val="24"/>
          <w:szCs w:val="24"/>
        </w:rPr>
        <w:t xml:space="preserve">he technical plan for implementing biodiesel fuel fleet vehicles in the FMS department is to purchase </w:t>
      </w:r>
      <w:r w:rsidRPr="00E21E7A">
        <w:rPr>
          <w:rFonts w:cs="Arial"/>
          <w:sz w:val="24"/>
          <w:szCs w:val="24"/>
        </w:rPr>
        <w:t xml:space="preserve">traditional </w:t>
      </w:r>
      <w:r w:rsidR="00360AC2" w:rsidRPr="00E21E7A">
        <w:rPr>
          <w:rFonts w:cs="Arial"/>
          <w:sz w:val="24"/>
          <w:szCs w:val="24"/>
        </w:rPr>
        <w:t>diesel vehicles and</w:t>
      </w:r>
      <w:r w:rsidRPr="00E21E7A">
        <w:rPr>
          <w:rFonts w:cs="Arial"/>
          <w:sz w:val="24"/>
          <w:szCs w:val="24"/>
        </w:rPr>
        <w:t xml:space="preserve"> produce</w:t>
      </w:r>
      <w:r w:rsidR="00360AC2" w:rsidRPr="00E21E7A">
        <w:rPr>
          <w:rFonts w:cs="Arial"/>
          <w:sz w:val="24"/>
          <w:szCs w:val="24"/>
        </w:rPr>
        <w:t xml:space="preserve"> B100 biodiesel on </w:t>
      </w:r>
      <w:r w:rsidR="00681EAA" w:rsidRPr="00E21E7A">
        <w:rPr>
          <w:rFonts w:cs="Arial"/>
          <w:sz w:val="24"/>
          <w:szCs w:val="24"/>
        </w:rPr>
        <w:t xml:space="preserve">the college </w:t>
      </w:r>
      <w:r w:rsidR="00360AC2" w:rsidRPr="00E21E7A">
        <w:rPr>
          <w:rFonts w:cs="Arial"/>
          <w:sz w:val="24"/>
          <w:szCs w:val="24"/>
        </w:rPr>
        <w:t xml:space="preserve">campus. </w:t>
      </w:r>
      <w:r w:rsidR="005D24B0" w:rsidRPr="00E21E7A">
        <w:rPr>
          <w:rFonts w:cs="Arial"/>
          <w:sz w:val="24"/>
          <w:szCs w:val="24"/>
        </w:rPr>
        <w:t>Currently the waste oils from the culinary department are being shipped to a disposal site, once the storage containers are full. By purchasing a</w:t>
      </w:r>
      <w:r w:rsidRPr="00E21E7A">
        <w:rPr>
          <w:rFonts w:cs="Arial"/>
          <w:sz w:val="24"/>
          <w:szCs w:val="24"/>
        </w:rPr>
        <w:t xml:space="preserve"> Springboard biodiesel BioPro Biodiesel processer the school </w:t>
      </w:r>
      <w:r w:rsidR="005D24B0" w:rsidRPr="00E21E7A">
        <w:rPr>
          <w:rFonts w:cs="Arial"/>
          <w:sz w:val="24"/>
          <w:szCs w:val="24"/>
        </w:rPr>
        <w:t xml:space="preserve">would be able </w:t>
      </w:r>
      <w:r w:rsidRPr="00E21E7A">
        <w:rPr>
          <w:rFonts w:cs="Arial"/>
          <w:sz w:val="24"/>
          <w:szCs w:val="24"/>
        </w:rPr>
        <w:t xml:space="preserve">to produces </w:t>
      </w:r>
      <w:r w:rsidR="005D24B0" w:rsidRPr="00E21E7A">
        <w:rPr>
          <w:rFonts w:cs="Arial"/>
          <w:sz w:val="24"/>
          <w:szCs w:val="24"/>
        </w:rPr>
        <w:t xml:space="preserve">pure </w:t>
      </w:r>
      <w:r w:rsidRPr="00E21E7A">
        <w:rPr>
          <w:rFonts w:cs="Arial"/>
          <w:sz w:val="24"/>
          <w:szCs w:val="24"/>
        </w:rPr>
        <w:t>biodiesel</w:t>
      </w:r>
      <w:r w:rsidR="005D24B0" w:rsidRPr="00E21E7A">
        <w:rPr>
          <w:rFonts w:cs="Arial"/>
          <w:sz w:val="24"/>
          <w:szCs w:val="24"/>
        </w:rPr>
        <w:t xml:space="preserve"> right on campus</w:t>
      </w:r>
      <w:r w:rsidRPr="00E21E7A">
        <w:rPr>
          <w:rFonts w:cs="Arial"/>
          <w:sz w:val="24"/>
          <w:szCs w:val="24"/>
        </w:rPr>
        <w:t xml:space="preserve">. </w:t>
      </w:r>
      <w:r w:rsidR="005D24B0" w:rsidRPr="00E21E7A">
        <w:rPr>
          <w:rFonts w:cs="Arial"/>
          <w:sz w:val="24"/>
          <w:szCs w:val="24"/>
        </w:rPr>
        <w:t>This converted quickly and easily converted this waste into valuable biodiesel for these vehicles.</w:t>
      </w:r>
    </w:p>
    <w:p w:rsidR="00246CC8" w:rsidRPr="00E21E7A" w:rsidRDefault="00246CC8" w:rsidP="000B7A15">
      <w:pPr>
        <w:pStyle w:val="ListParagraph"/>
        <w:numPr>
          <w:ilvl w:val="1"/>
          <w:numId w:val="4"/>
        </w:numPr>
        <w:spacing w:after="0"/>
        <w:outlineLvl w:val="1"/>
        <w:rPr>
          <w:b/>
          <w:sz w:val="24"/>
          <w:szCs w:val="24"/>
        </w:rPr>
      </w:pPr>
      <w:bookmarkStart w:id="12" w:name="_Toc354145457"/>
      <w:bookmarkStart w:id="13" w:name="_Toc354146378"/>
      <w:r w:rsidRPr="00E21E7A">
        <w:rPr>
          <w:b/>
          <w:sz w:val="24"/>
          <w:szCs w:val="24"/>
        </w:rPr>
        <w:t>Biodiesel converter</w:t>
      </w:r>
      <w:bookmarkEnd w:id="12"/>
      <w:bookmarkEnd w:id="13"/>
    </w:p>
    <w:p w:rsidR="00594495" w:rsidRPr="00E21E7A" w:rsidRDefault="00594495" w:rsidP="00594495">
      <w:pPr>
        <w:rPr>
          <w:rFonts w:cs="Helvetica"/>
          <w:sz w:val="24"/>
          <w:szCs w:val="24"/>
          <w:shd w:val="clear" w:color="auto" w:fill="FFFFFF"/>
        </w:rPr>
      </w:pPr>
      <w:r w:rsidRPr="00E21E7A">
        <w:rPr>
          <w:rFonts w:cs="Arial"/>
          <w:sz w:val="24"/>
          <w:szCs w:val="24"/>
        </w:rPr>
        <w:t xml:space="preserve">As the College moves </w:t>
      </w:r>
      <w:r w:rsidR="005C4370" w:rsidRPr="00E21E7A">
        <w:rPr>
          <w:rFonts w:cs="Arial"/>
          <w:sz w:val="24"/>
          <w:szCs w:val="24"/>
        </w:rPr>
        <w:t xml:space="preserve">towards sustainability, biofuel and biodiesel </w:t>
      </w:r>
      <w:r w:rsidRPr="00E21E7A">
        <w:rPr>
          <w:rFonts w:cs="Arial"/>
          <w:sz w:val="24"/>
          <w:szCs w:val="24"/>
        </w:rPr>
        <w:t xml:space="preserve">can be part of the solution.  The College should purchase a </w:t>
      </w:r>
      <w:r w:rsidR="009E55CE" w:rsidRPr="00E21E7A">
        <w:rPr>
          <w:rFonts w:cs="Arial"/>
          <w:sz w:val="24"/>
          <w:szCs w:val="24"/>
        </w:rPr>
        <w:t>Springboard Biodiesel BioP</w:t>
      </w:r>
      <w:r w:rsidR="00F736CA" w:rsidRPr="00E21E7A">
        <w:rPr>
          <w:rFonts w:cs="Arial"/>
          <w:sz w:val="24"/>
          <w:szCs w:val="24"/>
        </w:rPr>
        <w:t xml:space="preserve">ro processer, which converts used waste vegetable and animal oils into high quality biodiesel. This product is recognized by </w:t>
      </w:r>
      <w:r w:rsidR="00F736CA" w:rsidRPr="00E21E7A">
        <w:rPr>
          <w:rFonts w:cs="Helvetica"/>
          <w:sz w:val="24"/>
          <w:szCs w:val="24"/>
          <w:shd w:val="clear" w:color="auto" w:fill="FFFFFF"/>
        </w:rPr>
        <w:t xml:space="preserve">AASHE </w:t>
      </w:r>
      <w:r w:rsidR="00F736CA" w:rsidRPr="00E21E7A">
        <w:rPr>
          <w:rFonts w:cs="Helvetica"/>
          <w:sz w:val="24"/>
          <w:szCs w:val="24"/>
          <w:shd w:val="clear" w:color="auto" w:fill="FFFFFF"/>
        </w:rPr>
        <w:lastRenderedPageBreak/>
        <w:t>(The Association for the Advancement of Sustainability in Higher Education) and has already been implemented in over 65 colleges and universities across Canada and the United States</w:t>
      </w:r>
      <w:r w:rsidR="00F736CA" w:rsidRPr="00E21E7A">
        <w:rPr>
          <w:rStyle w:val="EndnoteReference"/>
          <w:rFonts w:cs="Helvetica"/>
          <w:sz w:val="24"/>
          <w:szCs w:val="24"/>
          <w:shd w:val="clear" w:color="auto" w:fill="FFFFFF"/>
        </w:rPr>
        <w:endnoteReference w:id="29"/>
      </w:r>
      <w:r w:rsidR="00F736CA" w:rsidRPr="00E21E7A">
        <w:rPr>
          <w:rFonts w:cs="Helvetica"/>
          <w:sz w:val="24"/>
          <w:szCs w:val="24"/>
          <w:shd w:val="clear" w:color="auto" w:fill="FFFFFF"/>
        </w:rPr>
        <w:t>.</w:t>
      </w:r>
      <w:r w:rsidR="00256A12" w:rsidRPr="00E21E7A">
        <w:rPr>
          <w:rFonts w:cs="Helvetica"/>
          <w:sz w:val="24"/>
          <w:szCs w:val="24"/>
          <w:shd w:val="clear" w:color="auto" w:fill="FFFFFF"/>
        </w:rPr>
        <w:t xml:space="preserve">  The cost of this unit would be $10,000, plus the additional cost of the necessary chemicals</w:t>
      </w:r>
      <w:r w:rsidR="00256A12" w:rsidRPr="00E21E7A">
        <w:rPr>
          <w:rStyle w:val="EndnoteReference"/>
          <w:rFonts w:cs="Helvetica"/>
          <w:sz w:val="24"/>
          <w:szCs w:val="24"/>
          <w:shd w:val="clear" w:color="auto" w:fill="FFFFFF"/>
        </w:rPr>
        <w:endnoteReference w:id="30"/>
      </w:r>
      <w:r w:rsidR="00256A12" w:rsidRPr="00E21E7A">
        <w:rPr>
          <w:rFonts w:cs="Helvetica"/>
          <w:sz w:val="24"/>
          <w:szCs w:val="24"/>
          <w:shd w:val="clear" w:color="auto" w:fill="FFFFFF"/>
        </w:rPr>
        <w:t xml:space="preserve">. The cost of the chemical is calculated into the cost of fuel per litre. </w:t>
      </w:r>
    </w:p>
    <w:p w:rsidR="00F736CA" w:rsidRPr="00E21E7A" w:rsidRDefault="00F736CA" w:rsidP="00594495">
      <w:pPr>
        <w:rPr>
          <w:rFonts w:cs="Helvetica"/>
          <w:sz w:val="24"/>
          <w:szCs w:val="24"/>
          <w:shd w:val="clear" w:color="auto" w:fill="FFFFFF"/>
        </w:rPr>
      </w:pPr>
      <w:r w:rsidRPr="00E21E7A">
        <w:rPr>
          <w:rFonts w:cs="Helvetica"/>
          <w:sz w:val="24"/>
          <w:szCs w:val="24"/>
          <w:shd w:val="clear" w:color="auto" w:fill="FFFFFF"/>
        </w:rPr>
        <w:t>Th</w:t>
      </w:r>
      <w:r w:rsidR="00B07DAF" w:rsidRPr="00E21E7A">
        <w:rPr>
          <w:rFonts w:cs="Helvetica"/>
          <w:sz w:val="24"/>
          <w:szCs w:val="24"/>
          <w:shd w:val="clear" w:color="auto" w:fill="FFFFFF"/>
        </w:rPr>
        <w:t xml:space="preserve">e suggested </w:t>
      </w:r>
      <w:r w:rsidRPr="00E21E7A">
        <w:rPr>
          <w:rFonts w:cs="Helvetica"/>
          <w:sz w:val="24"/>
          <w:szCs w:val="24"/>
          <w:shd w:val="clear" w:color="auto" w:fill="FFFFFF"/>
        </w:rPr>
        <w:t>converter</w:t>
      </w:r>
      <w:r w:rsidR="00B07DAF" w:rsidRPr="00E21E7A">
        <w:rPr>
          <w:rFonts w:cs="Helvetica"/>
          <w:sz w:val="24"/>
          <w:szCs w:val="24"/>
          <w:shd w:val="clear" w:color="auto" w:fill="FFFFFF"/>
        </w:rPr>
        <w:t xml:space="preserve"> to implement at that college is the BioPro 190, as it is able to </w:t>
      </w:r>
      <w:r w:rsidR="007B64BD" w:rsidRPr="00E21E7A">
        <w:rPr>
          <w:rFonts w:cs="Helvetica"/>
          <w:sz w:val="24"/>
          <w:szCs w:val="24"/>
          <w:shd w:val="clear" w:color="auto" w:fill="FFFFFF"/>
        </w:rPr>
        <w:t>meet the annual production capacity required by the college. This machine</w:t>
      </w:r>
      <w:r w:rsidRPr="00E21E7A">
        <w:rPr>
          <w:rFonts w:cs="Helvetica"/>
          <w:sz w:val="24"/>
          <w:szCs w:val="24"/>
          <w:shd w:val="clear" w:color="auto" w:fill="FFFFFF"/>
        </w:rPr>
        <w:t xml:space="preserve"> is simple and easy to use, and all the work is done by the </w:t>
      </w:r>
      <w:r w:rsidR="007B64BD" w:rsidRPr="00E21E7A">
        <w:rPr>
          <w:rFonts w:cs="Helvetica"/>
          <w:sz w:val="24"/>
          <w:szCs w:val="24"/>
          <w:shd w:val="clear" w:color="auto" w:fill="FFFFFF"/>
        </w:rPr>
        <w:t>processor</w:t>
      </w:r>
      <w:r w:rsidRPr="00E21E7A">
        <w:rPr>
          <w:rFonts w:cs="Helvetica"/>
          <w:sz w:val="24"/>
          <w:szCs w:val="24"/>
          <w:shd w:val="clear" w:color="auto" w:fill="FFFFFF"/>
        </w:rPr>
        <w:t>.</w:t>
      </w:r>
      <w:r w:rsidR="007B64BD" w:rsidRPr="00E21E7A">
        <w:rPr>
          <w:rFonts w:cs="Helvetica"/>
          <w:sz w:val="24"/>
          <w:szCs w:val="24"/>
          <w:shd w:val="clear" w:color="auto" w:fill="FFFFFF"/>
        </w:rPr>
        <w:t xml:space="preserve"> It wor</w:t>
      </w:r>
      <w:r w:rsidR="00256A12" w:rsidRPr="00E21E7A">
        <w:rPr>
          <w:rFonts w:cs="Helvetica"/>
          <w:sz w:val="24"/>
          <w:szCs w:val="24"/>
          <w:shd w:val="clear" w:color="auto" w:fill="FFFFFF"/>
        </w:rPr>
        <w:t>ks by</w:t>
      </w:r>
      <w:r w:rsidRPr="00E21E7A">
        <w:rPr>
          <w:rFonts w:cs="Helvetica"/>
          <w:sz w:val="24"/>
          <w:szCs w:val="24"/>
          <w:shd w:val="clear" w:color="auto" w:fill="FFFFFF"/>
        </w:rPr>
        <w:t xml:space="preserve"> adding rough </w:t>
      </w:r>
      <w:r w:rsidR="009E55CE" w:rsidRPr="00E21E7A">
        <w:rPr>
          <w:rFonts w:cs="Helvetica"/>
          <w:sz w:val="24"/>
          <w:szCs w:val="24"/>
          <w:shd w:val="clear" w:color="auto" w:fill="FFFFFF"/>
        </w:rPr>
        <w:t xml:space="preserve">50 gallons or </w:t>
      </w:r>
      <w:r w:rsidRPr="00E21E7A">
        <w:rPr>
          <w:rFonts w:cs="Helvetica"/>
          <w:sz w:val="24"/>
          <w:szCs w:val="24"/>
          <w:shd w:val="clear" w:color="auto" w:fill="FFFFFF"/>
        </w:rPr>
        <w:t xml:space="preserve">190 liters of </w:t>
      </w:r>
      <w:r w:rsidR="007B64BD" w:rsidRPr="00E21E7A">
        <w:rPr>
          <w:rFonts w:cs="Helvetica"/>
          <w:sz w:val="24"/>
          <w:szCs w:val="24"/>
          <w:shd w:val="clear" w:color="auto" w:fill="FFFFFF"/>
        </w:rPr>
        <w:t>dewatered oil into the machine, a catalyst and methanol would be then weighed into that machine along with a sulfuric acid. The machine is then started and would run for about 48 hours, after which roughly 190 liters of biodiesel is produced</w:t>
      </w:r>
      <w:r w:rsidR="005072A8" w:rsidRPr="00E21E7A">
        <w:rPr>
          <w:rStyle w:val="EndnoteReference"/>
          <w:rFonts w:cs="Helvetica"/>
          <w:sz w:val="24"/>
          <w:szCs w:val="24"/>
          <w:shd w:val="clear" w:color="auto" w:fill="FFFFFF"/>
        </w:rPr>
        <w:endnoteReference w:id="31"/>
      </w:r>
      <w:r w:rsidR="007B64BD" w:rsidRPr="00E21E7A">
        <w:rPr>
          <w:rFonts w:cs="Helvetica"/>
          <w:sz w:val="24"/>
          <w:szCs w:val="24"/>
          <w:shd w:val="clear" w:color="auto" w:fill="FFFFFF"/>
        </w:rPr>
        <w:t xml:space="preserve">.  Other </w:t>
      </w:r>
      <w:r w:rsidR="009E55CE" w:rsidRPr="00E21E7A">
        <w:rPr>
          <w:rFonts w:cs="Helvetica"/>
          <w:sz w:val="24"/>
          <w:szCs w:val="24"/>
          <w:shd w:val="clear" w:color="auto" w:fill="FFFFFF"/>
        </w:rPr>
        <w:t>models of a processor are</w:t>
      </w:r>
      <w:r w:rsidR="007B64BD" w:rsidRPr="00E21E7A">
        <w:rPr>
          <w:rFonts w:cs="Helvetica"/>
          <w:sz w:val="24"/>
          <w:szCs w:val="24"/>
          <w:shd w:val="clear" w:color="auto" w:fill="FFFFFF"/>
        </w:rPr>
        <w:t xml:space="preserve"> able to selected, which would reduce the production time of the fuel</w:t>
      </w:r>
      <w:r w:rsidR="009E55CE" w:rsidRPr="00E21E7A">
        <w:rPr>
          <w:rFonts w:cs="Helvetica"/>
          <w:sz w:val="24"/>
          <w:szCs w:val="24"/>
          <w:shd w:val="clear" w:color="auto" w:fill="FFFFFF"/>
        </w:rPr>
        <w:t>,</w:t>
      </w:r>
      <w:r w:rsidR="007B64BD" w:rsidRPr="00E21E7A">
        <w:rPr>
          <w:rFonts w:cs="Helvetica"/>
          <w:sz w:val="24"/>
          <w:szCs w:val="24"/>
          <w:shd w:val="clear" w:color="auto" w:fill="FFFFFF"/>
        </w:rPr>
        <w:t xml:space="preserve"> the BioPro 190 is just the minimum model that’s </w:t>
      </w:r>
      <w:r w:rsidR="005072A8" w:rsidRPr="00E21E7A">
        <w:rPr>
          <w:rFonts w:cs="Helvetica"/>
          <w:sz w:val="24"/>
          <w:szCs w:val="24"/>
          <w:shd w:val="clear" w:color="auto" w:fill="FFFFFF"/>
        </w:rPr>
        <w:t>meets the c</w:t>
      </w:r>
      <w:r w:rsidR="009E55CE" w:rsidRPr="00E21E7A">
        <w:rPr>
          <w:rFonts w:cs="Helvetica"/>
          <w:sz w:val="24"/>
          <w:szCs w:val="24"/>
          <w:shd w:val="clear" w:color="auto" w:fill="FFFFFF"/>
        </w:rPr>
        <w:t xml:space="preserve">olleges minimum </w:t>
      </w:r>
      <w:r w:rsidR="007B64BD" w:rsidRPr="00E21E7A">
        <w:rPr>
          <w:rFonts w:cs="Helvetica"/>
          <w:sz w:val="24"/>
          <w:szCs w:val="24"/>
          <w:shd w:val="clear" w:color="auto" w:fill="FFFFFF"/>
        </w:rPr>
        <w:t>require</w:t>
      </w:r>
      <w:r w:rsidR="009E55CE" w:rsidRPr="00E21E7A">
        <w:rPr>
          <w:rFonts w:cs="Helvetica"/>
          <w:sz w:val="24"/>
          <w:szCs w:val="24"/>
          <w:shd w:val="clear" w:color="auto" w:fill="FFFFFF"/>
        </w:rPr>
        <w:t>s</w:t>
      </w:r>
      <w:r w:rsidR="007B64BD" w:rsidRPr="00E21E7A">
        <w:rPr>
          <w:rFonts w:cs="Helvetica"/>
          <w:sz w:val="24"/>
          <w:szCs w:val="24"/>
          <w:shd w:val="clear" w:color="auto" w:fill="FFFFFF"/>
        </w:rPr>
        <w:t xml:space="preserve">. </w:t>
      </w:r>
    </w:p>
    <w:p w:rsidR="009E55CE" w:rsidRPr="00E21E7A" w:rsidRDefault="009E55CE" w:rsidP="009E55CE">
      <w:pPr>
        <w:jc w:val="center"/>
        <w:rPr>
          <w:rFonts w:cs="Helvetica"/>
          <w:sz w:val="24"/>
          <w:szCs w:val="24"/>
          <w:shd w:val="clear" w:color="auto" w:fill="FFFFFF"/>
        </w:rPr>
      </w:pPr>
      <w:r w:rsidRPr="00E21E7A">
        <w:rPr>
          <w:rFonts w:cs="Helvetica"/>
          <w:noProof/>
          <w:sz w:val="24"/>
          <w:szCs w:val="24"/>
          <w:shd w:val="clear" w:color="auto" w:fill="FFFFFF"/>
          <w:lang w:eastAsia="en-CA"/>
        </w:rPr>
        <w:drawing>
          <wp:inline distT="0" distB="0" distL="0" distR="0">
            <wp:extent cx="1769424" cy="2541320"/>
            <wp:effectExtent l="19050" t="0" r="2226" b="0"/>
            <wp:docPr id="3" name="Picture 2" descr="proces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or.jpg"/>
                    <pic:cNvPicPr/>
                  </pic:nvPicPr>
                  <pic:blipFill>
                    <a:blip r:embed="rId12" cstate="print"/>
                    <a:srcRect l="58150" r="7018"/>
                    <a:stretch>
                      <a:fillRect/>
                    </a:stretch>
                  </pic:blipFill>
                  <pic:spPr>
                    <a:xfrm>
                      <a:off x="0" y="0"/>
                      <a:ext cx="1769424" cy="2541320"/>
                    </a:xfrm>
                    <a:prstGeom prst="rect">
                      <a:avLst/>
                    </a:prstGeom>
                  </pic:spPr>
                </pic:pic>
              </a:graphicData>
            </a:graphic>
          </wp:inline>
        </w:drawing>
      </w:r>
    </w:p>
    <w:p w:rsidR="009E55CE" w:rsidRPr="00E21E7A" w:rsidRDefault="009E55CE" w:rsidP="009E55CE">
      <w:pPr>
        <w:jc w:val="center"/>
        <w:rPr>
          <w:rFonts w:cs="Helvetica"/>
          <w:sz w:val="24"/>
          <w:szCs w:val="24"/>
          <w:shd w:val="clear" w:color="auto" w:fill="FFFFFF"/>
        </w:rPr>
      </w:pPr>
      <w:r w:rsidRPr="00E21E7A">
        <w:rPr>
          <w:rFonts w:cs="Helvetica"/>
          <w:sz w:val="24"/>
          <w:szCs w:val="24"/>
          <w:shd w:val="clear" w:color="auto" w:fill="FFFFFF"/>
        </w:rPr>
        <w:t>Figure 1. The Springboard BioPro 190 Biodiesel processor</w:t>
      </w:r>
      <w:r w:rsidR="005F2BEA" w:rsidRPr="00E21E7A">
        <w:rPr>
          <w:rFonts w:cs="Helvetica"/>
          <w:sz w:val="24"/>
          <w:szCs w:val="24"/>
          <w:shd w:val="clear" w:color="auto" w:fill="FFFFFF"/>
        </w:rPr>
        <w:t xml:space="preserve"> as depicted on the Springboard Website.</w:t>
      </w:r>
    </w:p>
    <w:p w:rsidR="000E7162" w:rsidRPr="00E21E7A" w:rsidRDefault="000E7162" w:rsidP="00594495">
      <w:pPr>
        <w:rPr>
          <w:rFonts w:cs="Arial"/>
          <w:sz w:val="24"/>
          <w:szCs w:val="24"/>
        </w:rPr>
      </w:pPr>
      <w:r w:rsidRPr="00E21E7A">
        <w:rPr>
          <w:rFonts w:cs="Helvetica"/>
          <w:sz w:val="24"/>
          <w:szCs w:val="24"/>
          <w:shd w:val="clear" w:color="auto" w:fill="FFFFFF"/>
        </w:rPr>
        <w:t>In addition to the converter processor, it is suggested that the college buy a fueling station. This station allows the biodiesel to be transferred from the converter to the fuel station, which frees up the processor to produce more fuel</w:t>
      </w:r>
      <w:r w:rsidR="005072A8" w:rsidRPr="00E21E7A">
        <w:rPr>
          <w:rFonts w:cs="Helvetica"/>
          <w:sz w:val="24"/>
          <w:szCs w:val="24"/>
          <w:shd w:val="clear" w:color="auto" w:fill="FFFFFF"/>
        </w:rPr>
        <w:t xml:space="preserve">. This means that </w:t>
      </w:r>
      <w:r w:rsidRPr="00E21E7A">
        <w:rPr>
          <w:rFonts w:cs="Helvetica"/>
          <w:sz w:val="24"/>
          <w:szCs w:val="24"/>
          <w:shd w:val="clear" w:color="auto" w:fill="FFFFFF"/>
        </w:rPr>
        <w:t xml:space="preserve"> a constant supply </w:t>
      </w:r>
      <w:r w:rsidR="005072A8" w:rsidRPr="00E21E7A">
        <w:rPr>
          <w:rFonts w:cs="Helvetica"/>
          <w:sz w:val="24"/>
          <w:szCs w:val="24"/>
          <w:shd w:val="clear" w:color="auto" w:fill="FFFFFF"/>
        </w:rPr>
        <w:t xml:space="preserve">of fuel is able to be produced </w:t>
      </w:r>
      <w:r w:rsidRPr="00E21E7A">
        <w:rPr>
          <w:rFonts w:cs="Helvetica"/>
          <w:sz w:val="24"/>
          <w:szCs w:val="24"/>
          <w:shd w:val="clear" w:color="auto" w:fill="FFFFFF"/>
        </w:rPr>
        <w:t>to meet the demand of the vehicles. In total the processor unit and the fuel station will be an initial cost of $12,000, plus the operation costs.</w:t>
      </w:r>
    </w:p>
    <w:p w:rsidR="00EE2A99" w:rsidRPr="00E21E7A" w:rsidRDefault="00EE2A99" w:rsidP="000B7A15">
      <w:pPr>
        <w:pStyle w:val="ListParagraph"/>
        <w:numPr>
          <w:ilvl w:val="1"/>
          <w:numId w:val="4"/>
        </w:numPr>
        <w:spacing w:after="0"/>
        <w:outlineLvl w:val="1"/>
        <w:rPr>
          <w:rFonts w:cs="Arial"/>
          <w:b/>
          <w:sz w:val="24"/>
          <w:szCs w:val="24"/>
        </w:rPr>
      </w:pPr>
      <w:bookmarkStart w:id="14" w:name="_Toc354145458"/>
      <w:bookmarkStart w:id="15" w:name="_Toc354146379"/>
      <w:r w:rsidRPr="00E21E7A">
        <w:rPr>
          <w:rFonts w:cs="Arial"/>
          <w:b/>
          <w:sz w:val="24"/>
          <w:szCs w:val="24"/>
        </w:rPr>
        <w:t>Cost of Biodiesel fuel</w:t>
      </w:r>
      <w:bookmarkEnd w:id="14"/>
      <w:bookmarkEnd w:id="15"/>
    </w:p>
    <w:p w:rsidR="00E27B7B" w:rsidRPr="00E21E7A" w:rsidRDefault="00BF1DD8" w:rsidP="00E27B7B">
      <w:pPr>
        <w:pStyle w:val="NormalWeb"/>
        <w:shd w:val="clear" w:color="auto" w:fill="FFFFFF"/>
        <w:spacing w:before="0" w:beforeAutospacing="0" w:after="281" w:afterAutospacing="0" w:line="337" w:lineRule="atLeast"/>
        <w:rPr>
          <w:rFonts w:asciiTheme="minorHAnsi" w:hAnsiTheme="minorHAnsi" w:cs="Helvetica"/>
        </w:rPr>
      </w:pPr>
      <w:r w:rsidRPr="00E21E7A">
        <w:rPr>
          <w:rFonts w:asciiTheme="minorHAnsi" w:hAnsiTheme="minorHAnsi" w:cs="Arial"/>
        </w:rPr>
        <w:t>Some chemicals and materials would be needed to convert the oil into biodiesel, which can be ordered through Utah Biodiesel Supply.</w:t>
      </w:r>
      <w:r w:rsidRPr="00E21E7A">
        <w:rPr>
          <w:rStyle w:val="EndnoteReference"/>
          <w:rFonts w:asciiTheme="minorHAnsi" w:hAnsiTheme="minorHAnsi" w:cs="Arial"/>
        </w:rPr>
        <w:endnoteReference w:id="32"/>
      </w:r>
      <w:r w:rsidRPr="00E21E7A">
        <w:rPr>
          <w:rFonts w:asciiTheme="minorHAnsi" w:hAnsiTheme="minorHAnsi" w:cs="Helvetica"/>
        </w:rPr>
        <w:t xml:space="preserve"> The chemicals you re</w:t>
      </w:r>
      <w:r w:rsidR="002323FF" w:rsidRPr="00E21E7A">
        <w:rPr>
          <w:rFonts w:asciiTheme="minorHAnsi" w:hAnsiTheme="minorHAnsi" w:cs="Helvetica"/>
        </w:rPr>
        <w:t xml:space="preserve">quire for operating a BioPro 190 are; </w:t>
      </w:r>
      <w:r w:rsidR="004A41D3" w:rsidRPr="00E21E7A">
        <w:rPr>
          <w:rFonts w:asciiTheme="minorHAnsi" w:hAnsiTheme="minorHAnsi" w:cs="Helvetica"/>
        </w:rPr>
        <w:t xml:space="preserve">37 litres </w:t>
      </w:r>
      <w:r w:rsidR="002323FF" w:rsidRPr="00E21E7A">
        <w:rPr>
          <w:rFonts w:asciiTheme="minorHAnsi" w:hAnsiTheme="minorHAnsi" w:cs="Helvetica"/>
        </w:rPr>
        <w:t xml:space="preserve">of 99.9% pure methanol, </w:t>
      </w:r>
      <w:r w:rsidR="004A41D3" w:rsidRPr="00E21E7A">
        <w:rPr>
          <w:rFonts w:asciiTheme="minorHAnsi" w:hAnsiTheme="minorHAnsi" w:cs="Helvetica"/>
        </w:rPr>
        <w:t>1.5 kg</w:t>
      </w:r>
      <w:r w:rsidRPr="00E21E7A">
        <w:rPr>
          <w:rFonts w:asciiTheme="minorHAnsi" w:hAnsiTheme="minorHAnsi" w:cs="Helvetica"/>
        </w:rPr>
        <w:t xml:space="preserve"> of Sodium Hydro</w:t>
      </w:r>
      <w:r w:rsidR="002323FF" w:rsidRPr="00E21E7A">
        <w:rPr>
          <w:rFonts w:asciiTheme="minorHAnsi" w:hAnsiTheme="minorHAnsi" w:cs="Helvetica"/>
        </w:rPr>
        <w:t xml:space="preserve">xide at a minimum of 98% </w:t>
      </w:r>
      <w:r w:rsidR="002323FF" w:rsidRPr="00E21E7A">
        <w:rPr>
          <w:rFonts w:asciiTheme="minorHAnsi" w:hAnsiTheme="minorHAnsi" w:cs="Helvetica"/>
        </w:rPr>
        <w:lastRenderedPageBreak/>
        <w:t>purity  o</w:t>
      </w:r>
      <w:r w:rsidRPr="00E21E7A">
        <w:rPr>
          <w:rFonts w:asciiTheme="minorHAnsi" w:hAnsiTheme="minorHAnsi" w:cs="Helvetica"/>
        </w:rPr>
        <w:t xml:space="preserve">r </w:t>
      </w:r>
      <w:r w:rsidR="004A41D3" w:rsidRPr="00E21E7A">
        <w:rPr>
          <w:rFonts w:asciiTheme="minorHAnsi" w:hAnsiTheme="minorHAnsi" w:cs="Helvetica"/>
        </w:rPr>
        <w:t>2.35 kg</w:t>
      </w:r>
      <w:r w:rsidRPr="00E21E7A">
        <w:rPr>
          <w:rFonts w:asciiTheme="minorHAnsi" w:hAnsiTheme="minorHAnsi" w:cs="Helvetica"/>
        </w:rPr>
        <w:t xml:space="preserve"> of Potassium Hydroxide at</w:t>
      </w:r>
      <w:r w:rsidR="002323FF" w:rsidRPr="00E21E7A">
        <w:rPr>
          <w:rFonts w:asciiTheme="minorHAnsi" w:hAnsiTheme="minorHAnsi" w:cs="Helvetica"/>
        </w:rPr>
        <w:t xml:space="preserve"> a minimum of 90% purity, </w:t>
      </w:r>
      <w:r w:rsidR="004A41D3" w:rsidRPr="00E21E7A">
        <w:rPr>
          <w:rFonts w:asciiTheme="minorHAnsi" w:hAnsiTheme="minorHAnsi" w:cs="Helvetica"/>
        </w:rPr>
        <w:t>0.19 Litres</w:t>
      </w:r>
      <w:r w:rsidRPr="00E21E7A">
        <w:rPr>
          <w:rFonts w:asciiTheme="minorHAnsi" w:hAnsiTheme="minorHAnsi" w:cs="Helvetica"/>
        </w:rPr>
        <w:t xml:space="preserve"> of sulfuri</w:t>
      </w:r>
      <w:r w:rsidR="002323FF" w:rsidRPr="00E21E7A">
        <w:rPr>
          <w:rFonts w:asciiTheme="minorHAnsi" w:hAnsiTheme="minorHAnsi" w:cs="Helvetica"/>
        </w:rPr>
        <w:t>c acid (at least 93% pure), and 170 Liters</w:t>
      </w:r>
      <w:r w:rsidRPr="00E21E7A">
        <w:rPr>
          <w:rFonts w:asciiTheme="minorHAnsi" w:hAnsiTheme="minorHAnsi" w:cs="Helvetica"/>
        </w:rPr>
        <w:t xml:space="preserve"> of fresh water</w:t>
      </w:r>
      <w:r w:rsidR="002323FF" w:rsidRPr="00E21E7A">
        <w:rPr>
          <w:rFonts w:asciiTheme="minorHAnsi" w:hAnsiTheme="minorHAnsi" w:cs="Helvetica"/>
        </w:rPr>
        <w:t>.</w:t>
      </w:r>
      <w:r w:rsidR="00E7059F" w:rsidRPr="00E21E7A">
        <w:rPr>
          <w:rStyle w:val="EndnoteReference"/>
          <w:rFonts w:asciiTheme="minorHAnsi" w:hAnsiTheme="minorHAnsi" w:cs="Helvetica"/>
        </w:rPr>
        <w:endnoteReference w:id="33"/>
      </w:r>
      <w:r w:rsidR="002323FF" w:rsidRPr="00E21E7A">
        <w:rPr>
          <w:rFonts w:asciiTheme="minorHAnsi" w:hAnsiTheme="minorHAnsi" w:cs="Helvetica"/>
        </w:rPr>
        <w:t xml:space="preserve"> With all these chemical inputs, the cost of producing biodiesel is still significantly cheaper then purchasing conventional gasoline or diesel. According to Stats Canada the most recent average price of gasoline in Toronto is </w:t>
      </w:r>
      <w:r w:rsidR="00E7059F" w:rsidRPr="00E21E7A">
        <w:rPr>
          <w:rFonts w:asciiTheme="minorHAnsi" w:hAnsiTheme="minorHAnsi" w:cs="Helvetica"/>
        </w:rPr>
        <w:t>$</w:t>
      </w:r>
      <w:r w:rsidR="002323FF" w:rsidRPr="00E21E7A">
        <w:rPr>
          <w:rFonts w:asciiTheme="minorHAnsi" w:hAnsiTheme="minorHAnsi" w:cs="Helvetica"/>
        </w:rPr>
        <w:t>1</w:t>
      </w:r>
      <w:r w:rsidR="00E7059F" w:rsidRPr="00E21E7A">
        <w:rPr>
          <w:rFonts w:asciiTheme="minorHAnsi" w:hAnsiTheme="minorHAnsi" w:cs="Helvetica"/>
        </w:rPr>
        <w:t>.</w:t>
      </w:r>
      <w:r w:rsidR="002323FF" w:rsidRPr="00E21E7A">
        <w:rPr>
          <w:rFonts w:asciiTheme="minorHAnsi" w:hAnsiTheme="minorHAnsi" w:cs="Helvetica"/>
        </w:rPr>
        <w:t>3</w:t>
      </w:r>
      <w:r w:rsidR="00E7059F" w:rsidRPr="00E21E7A">
        <w:rPr>
          <w:rFonts w:asciiTheme="minorHAnsi" w:hAnsiTheme="minorHAnsi" w:cs="Helvetica"/>
        </w:rPr>
        <w:t>1</w:t>
      </w:r>
      <w:r w:rsidR="00E7059F" w:rsidRPr="00E21E7A">
        <w:rPr>
          <w:rStyle w:val="EndnoteReference"/>
          <w:rFonts w:asciiTheme="minorHAnsi" w:hAnsiTheme="minorHAnsi" w:cs="Helvetica"/>
        </w:rPr>
        <w:endnoteReference w:id="34"/>
      </w:r>
      <w:r w:rsidR="002323FF" w:rsidRPr="00E21E7A">
        <w:rPr>
          <w:rFonts w:asciiTheme="minorHAnsi" w:hAnsiTheme="minorHAnsi" w:cs="Helvetica"/>
        </w:rPr>
        <w:t xml:space="preserve"> and diesel is </w:t>
      </w:r>
      <w:r w:rsidR="00E7059F" w:rsidRPr="00E21E7A">
        <w:rPr>
          <w:rFonts w:asciiTheme="minorHAnsi" w:hAnsiTheme="minorHAnsi" w:cs="Helvetica"/>
        </w:rPr>
        <w:t>$1.32</w:t>
      </w:r>
      <w:r w:rsidR="00E7059F" w:rsidRPr="00E21E7A">
        <w:rPr>
          <w:rStyle w:val="EndnoteReference"/>
          <w:rFonts w:asciiTheme="minorHAnsi" w:hAnsiTheme="minorHAnsi" w:cs="Helvetica"/>
        </w:rPr>
        <w:endnoteReference w:id="35"/>
      </w:r>
      <w:r w:rsidR="00E7059F" w:rsidRPr="00E21E7A">
        <w:rPr>
          <w:rFonts w:asciiTheme="minorHAnsi" w:hAnsiTheme="minorHAnsi" w:cs="Helvetica"/>
        </w:rPr>
        <w:t xml:space="preserve"> per liter of fuel. The biodiesel fuel on the other hand would work out to be </w:t>
      </w:r>
      <w:r w:rsidR="00C76455" w:rsidRPr="00E21E7A">
        <w:rPr>
          <w:rFonts w:asciiTheme="minorHAnsi" w:hAnsiTheme="minorHAnsi" w:cs="Helvetica"/>
        </w:rPr>
        <w:t>roughly $0.24</w:t>
      </w:r>
      <w:r w:rsidR="00E7059F" w:rsidRPr="00E21E7A">
        <w:rPr>
          <w:rFonts w:asciiTheme="minorHAnsi" w:hAnsiTheme="minorHAnsi" w:cs="Helvetica"/>
        </w:rPr>
        <w:t xml:space="preserve"> per liter of fuel.</w:t>
      </w:r>
      <w:r w:rsidR="00E7059F" w:rsidRPr="00E21E7A">
        <w:rPr>
          <w:rStyle w:val="EndnoteReference"/>
          <w:rFonts w:asciiTheme="minorHAnsi" w:hAnsiTheme="minorHAnsi" w:cs="Helvetica"/>
        </w:rPr>
        <w:endnoteReference w:id="36"/>
      </w:r>
      <w:r w:rsidR="00E7059F" w:rsidRPr="00E21E7A">
        <w:rPr>
          <w:rFonts w:asciiTheme="minorHAnsi" w:hAnsiTheme="minorHAnsi" w:cs="Helvetica"/>
        </w:rPr>
        <w:t xml:space="preserve"> </w:t>
      </w:r>
      <w:r w:rsidR="00305BAE" w:rsidRPr="00E21E7A">
        <w:rPr>
          <w:rFonts w:asciiTheme="minorHAnsi" w:hAnsiTheme="minorHAnsi" w:cs="Helvetica"/>
        </w:rPr>
        <w:t xml:space="preserve"> </w:t>
      </w:r>
      <w:r w:rsidR="00EA04D1" w:rsidRPr="00E21E7A">
        <w:rPr>
          <w:rFonts w:asciiTheme="minorHAnsi" w:hAnsiTheme="minorHAnsi" w:cs="Helvetica"/>
        </w:rPr>
        <w:t>Figure 2</w:t>
      </w:r>
      <w:r w:rsidR="00E27B7B" w:rsidRPr="00E21E7A">
        <w:rPr>
          <w:rFonts w:asciiTheme="minorHAnsi" w:hAnsiTheme="minorHAnsi" w:cs="Helvetica"/>
        </w:rPr>
        <w:t>, below breaks down the required chemicals and their associated cost.</w:t>
      </w:r>
    </w:p>
    <w:p w:rsidR="005072A8" w:rsidRPr="00E21E7A" w:rsidRDefault="005072A8" w:rsidP="00E27B7B">
      <w:pPr>
        <w:pStyle w:val="NormalWeb"/>
        <w:shd w:val="clear" w:color="auto" w:fill="FFFFFF"/>
        <w:spacing w:before="0" w:beforeAutospacing="0" w:after="281" w:afterAutospacing="0" w:line="337" w:lineRule="atLeast"/>
        <w:rPr>
          <w:rFonts w:asciiTheme="minorHAnsi" w:hAnsiTheme="minorHAnsi" w:cs="Helvetica"/>
        </w:rPr>
      </w:pPr>
      <w:r w:rsidRPr="00E21E7A">
        <w:rPr>
          <w:rFonts w:asciiTheme="minorHAnsi" w:hAnsiTheme="minorHAnsi" w:cs="Helvetica"/>
        </w:rPr>
        <w:t xml:space="preserve">Table 2. The breakdown of the cost of the requires for biodiesel, which </w:t>
      </w:r>
    </w:p>
    <w:tbl>
      <w:tblPr>
        <w:tblStyle w:val="LightList-Accent11"/>
        <w:tblW w:w="9707" w:type="dxa"/>
        <w:tblLook w:val="04A0" w:firstRow="1" w:lastRow="0" w:firstColumn="1" w:lastColumn="0" w:noHBand="0" w:noVBand="1"/>
      </w:tblPr>
      <w:tblGrid>
        <w:gridCol w:w="2804"/>
        <w:gridCol w:w="2526"/>
        <w:gridCol w:w="1170"/>
        <w:gridCol w:w="1069"/>
        <w:gridCol w:w="1069"/>
        <w:gridCol w:w="1069"/>
      </w:tblGrid>
      <w:tr w:rsidR="009E55CE" w:rsidRPr="00E21E7A" w:rsidTr="009E55CE">
        <w:trPr>
          <w:cnfStyle w:val="100000000000" w:firstRow="1" w:lastRow="0" w:firstColumn="0" w:lastColumn="0" w:oddVBand="0" w:evenVBand="0" w:oddHBand="0"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2804" w:type="dxa"/>
            <w:noWrap/>
            <w:hideMark/>
          </w:tcPr>
          <w:p w:rsidR="009E55CE" w:rsidRPr="00E21E7A" w:rsidRDefault="009E55CE" w:rsidP="009E55CE">
            <w:pPr>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Chemical Costs</w:t>
            </w:r>
          </w:p>
        </w:tc>
        <w:tc>
          <w:tcPr>
            <w:tcW w:w="2526" w:type="dxa"/>
            <w:noWrap/>
            <w:hideMark/>
          </w:tcPr>
          <w:p w:rsidR="009E55CE" w:rsidRPr="00E21E7A" w:rsidRDefault="009E55CE" w:rsidP="009E55CE">
            <w:pP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Bulk Cost</w:t>
            </w:r>
          </w:p>
        </w:tc>
        <w:tc>
          <w:tcPr>
            <w:tcW w:w="1170" w:type="dxa"/>
            <w:hideMark/>
          </w:tcPr>
          <w:p w:rsidR="009E55CE" w:rsidRPr="00E21E7A" w:rsidRDefault="002B58EA" w:rsidP="002B58EA">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Cost Per Unit</w:t>
            </w:r>
          </w:p>
        </w:tc>
        <w:tc>
          <w:tcPr>
            <w:tcW w:w="1069" w:type="dxa"/>
            <w:hideMark/>
          </w:tcPr>
          <w:p w:rsidR="009E55CE" w:rsidRPr="00E21E7A" w:rsidRDefault="009E55CE" w:rsidP="009E55CE">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Used Per Batch</w:t>
            </w:r>
          </w:p>
        </w:tc>
        <w:tc>
          <w:tcPr>
            <w:tcW w:w="1069" w:type="dxa"/>
            <w:hideMark/>
          </w:tcPr>
          <w:p w:rsidR="009E55CE" w:rsidRPr="00E21E7A" w:rsidRDefault="002B58EA" w:rsidP="009E55CE">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Per Batch</w:t>
            </w:r>
          </w:p>
        </w:tc>
        <w:tc>
          <w:tcPr>
            <w:tcW w:w="1069" w:type="dxa"/>
            <w:hideMark/>
          </w:tcPr>
          <w:p w:rsidR="009E55CE" w:rsidRPr="00E21E7A" w:rsidRDefault="002B58EA" w:rsidP="009E55CE">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Per Liter</w:t>
            </w:r>
          </w:p>
        </w:tc>
      </w:tr>
      <w:tr w:rsidR="009E55CE" w:rsidRPr="00E21E7A" w:rsidTr="009E55C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804" w:type="dxa"/>
            <w:noWrap/>
            <w:hideMark/>
          </w:tcPr>
          <w:p w:rsidR="009E55CE" w:rsidRPr="00E21E7A" w:rsidRDefault="009E55CE" w:rsidP="009E55CE">
            <w:pPr>
              <w:rPr>
                <w:rFonts w:eastAsia="Times New Roman" w:cs="Arial"/>
                <w:b w:val="0"/>
                <w:sz w:val="24"/>
                <w:szCs w:val="24"/>
                <w:lang w:eastAsia="en-CA"/>
              </w:rPr>
            </w:pPr>
            <w:r w:rsidRPr="00E21E7A">
              <w:rPr>
                <w:rFonts w:eastAsia="Times New Roman" w:cs="Arial"/>
                <w:b w:val="0"/>
                <w:sz w:val="24"/>
                <w:szCs w:val="24"/>
                <w:lang w:eastAsia="en-CA"/>
              </w:rPr>
              <w:t>Methanol (Per Gallon)</w:t>
            </w:r>
          </w:p>
        </w:tc>
        <w:tc>
          <w:tcPr>
            <w:tcW w:w="2526" w:type="dxa"/>
            <w:noWrap/>
            <w:hideMark/>
          </w:tcPr>
          <w:p w:rsidR="009E55CE" w:rsidRPr="00E21E7A" w:rsidRDefault="009E55CE" w:rsidP="009E55CE">
            <w:pP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$165/ 190 Litres</w:t>
            </w:r>
          </w:p>
        </w:tc>
        <w:tc>
          <w:tcPr>
            <w:tcW w:w="1170" w:type="dxa"/>
            <w:noWrap/>
            <w:hideMark/>
          </w:tcPr>
          <w:p w:rsidR="009E55CE" w:rsidRPr="00E21E7A" w:rsidRDefault="009E55CE" w:rsidP="009E55CE">
            <w:pPr>
              <w:jc w:val="right"/>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lang w:eastAsia="en-CA"/>
              </w:rPr>
            </w:pPr>
            <w:r w:rsidRPr="00E21E7A">
              <w:rPr>
                <w:rFonts w:eastAsia="Times New Roman" w:cs="Arial"/>
                <w:bCs/>
                <w:sz w:val="24"/>
                <w:szCs w:val="24"/>
                <w:lang w:eastAsia="en-CA"/>
              </w:rPr>
              <w:t xml:space="preserve">$0.87 </w:t>
            </w:r>
          </w:p>
        </w:tc>
        <w:tc>
          <w:tcPr>
            <w:tcW w:w="1069" w:type="dxa"/>
            <w:noWrap/>
            <w:hideMark/>
          </w:tcPr>
          <w:p w:rsidR="009E55CE" w:rsidRPr="00E21E7A" w:rsidRDefault="004A41D3" w:rsidP="009E55CE">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37</w:t>
            </w:r>
          </w:p>
        </w:tc>
        <w:tc>
          <w:tcPr>
            <w:tcW w:w="1069" w:type="dxa"/>
            <w:noWrap/>
            <w:hideMark/>
          </w:tcPr>
          <w:p w:rsidR="009E55CE" w:rsidRPr="00E21E7A" w:rsidRDefault="004A41D3" w:rsidP="009E55CE">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$32.20</w:t>
            </w:r>
            <w:r w:rsidR="009E55CE" w:rsidRPr="00E21E7A">
              <w:rPr>
                <w:rFonts w:eastAsia="Times New Roman" w:cs="Arial"/>
                <w:sz w:val="24"/>
                <w:szCs w:val="24"/>
                <w:lang w:eastAsia="en-CA"/>
              </w:rPr>
              <w:t xml:space="preserve"> </w:t>
            </w:r>
          </w:p>
        </w:tc>
        <w:tc>
          <w:tcPr>
            <w:tcW w:w="1069" w:type="dxa"/>
            <w:noWrap/>
            <w:hideMark/>
          </w:tcPr>
          <w:p w:rsidR="009E55CE" w:rsidRPr="00E21E7A" w:rsidRDefault="009E55CE" w:rsidP="009E55CE">
            <w:pP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$0.</w:t>
            </w:r>
            <w:r w:rsidR="00C76455" w:rsidRPr="00E21E7A">
              <w:rPr>
                <w:rFonts w:eastAsia="Times New Roman" w:cs="Arial"/>
                <w:sz w:val="24"/>
                <w:szCs w:val="24"/>
                <w:lang w:eastAsia="en-CA"/>
              </w:rPr>
              <w:t>16</w:t>
            </w:r>
          </w:p>
        </w:tc>
      </w:tr>
      <w:tr w:rsidR="009E55CE" w:rsidRPr="00E21E7A" w:rsidTr="009E55CE">
        <w:trPr>
          <w:trHeight w:val="253"/>
        </w:trPr>
        <w:tc>
          <w:tcPr>
            <w:cnfStyle w:val="001000000000" w:firstRow="0" w:lastRow="0" w:firstColumn="1" w:lastColumn="0" w:oddVBand="0" w:evenVBand="0" w:oddHBand="0" w:evenHBand="0" w:firstRowFirstColumn="0" w:firstRowLastColumn="0" w:lastRowFirstColumn="0" w:lastRowLastColumn="0"/>
            <w:tcW w:w="2804" w:type="dxa"/>
            <w:noWrap/>
            <w:hideMark/>
          </w:tcPr>
          <w:p w:rsidR="009E55CE" w:rsidRPr="00E21E7A" w:rsidRDefault="009E55CE" w:rsidP="00C76455">
            <w:pPr>
              <w:rPr>
                <w:rFonts w:eastAsia="Times New Roman" w:cs="Arial"/>
                <w:b w:val="0"/>
                <w:sz w:val="24"/>
                <w:szCs w:val="24"/>
                <w:lang w:eastAsia="en-CA"/>
              </w:rPr>
            </w:pPr>
            <w:r w:rsidRPr="00E21E7A">
              <w:rPr>
                <w:rFonts w:eastAsia="Times New Roman" w:cs="Arial"/>
                <w:b w:val="0"/>
                <w:sz w:val="24"/>
                <w:szCs w:val="24"/>
                <w:lang w:eastAsia="en-CA"/>
              </w:rPr>
              <w:t xml:space="preserve">Catalyst (KOH) (Per </w:t>
            </w:r>
            <w:r w:rsidR="00C76455" w:rsidRPr="00E21E7A">
              <w:rPr>
                <w:rFonts w:eastAsia="Times New Roman" w:cs="Arial"/>
                <w:b w:val="0"/>
                <w:sz w:val="24"/>
                <w:szCs w:val="24"/>
                <w:lang w:eastAsia="en-CA"/>
              </w:rPr>
              <w:t>kg</w:t>
            </w:r>
            <w:r w:rsidRPr="00E21E7A">
              <w:rPr>
                <w:rFonts w:eastAsia="Times New Roman" w:cs="Arial"/>
                <w:b w:val="0"/>
                <w:sz w:val="24"/>
                <w:szCs w:val="24"/>
                <w:lang w:eastAsia="en-CA"/>
              </w:rPr>
              <w:t>)</w:t>
            </w:r>
          </w:p>
        </w:tc>
        <w:tc>
          <w:tcPr>
            <w:tcW w:w="2526" w:type="dxa"/>
            <w:noWrap/>
            <w:hideMark/>
          </w:tcPr>
          <w:p w:rsidR="009E55CE" w:rsidRPr="00E21E7A" w:rsidRDefault="009E55CE" w:rsidP="00C76455">
            <w:pP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$65</w:t>
            </w:r>
            <w:r w:rsidR="004A41D3" w:rsidRPr="00E21E7A">
              <w:rPr>
                <w:rFonts w:eastAsia="Times New Roman" w:cs="Arial"/>
                <w:sz w:val="24"/>
                <w:szCs w:val="24"/>
                <w:lang w:eastAsia="en-CA"/>
              </w:rPr>
              <w:t xml:space="preserve">/ </w:t>
            </w:r>
            <w:r w:rsidRPr="00E21E7A">
              <w:rPr>
                <w:rFonts w:eastAsia="Times New Roman" w:cs="Arial"/>
                <w:sz w:val="24"/>
                <w:szCs w:val="24"/>
                <w:lang w:eastAsia="en-CA"/>
              </w:rPr>
              <w:t>2</w:t>
            </w:r>
            <w:r w:rsidR="00C76455" w:rsidRPr="00E21E7A">
              <w:rPr>
                <w:rFonts w:eastAsia="Times New Roman" w:cs="Arial"/>
                <w:sz w:val="24"/>
                <w:szCs w:val="24"/>
                <w:lang w:eastAsia="en-CA"/>
              </w:rPr>
              <w:t>2.727</w:t>
            </w:r>
            <w:r w:rsidRPr="00E21E7A">
              <w:rPr>
                <w:rFonts w:eastAsia="Times New Roman" w:cs="Arial"/>
                <w:sz w:val="24"/>
                <w:szCs w:val="24"/>
                <w:lang w:eastAsia="en-CA"/>
              </w:rPr>
              <w:t xml:space="preserve"> </w:t>
            </w:r>
            <w:r w:rsidR="00C76455" w:rsidRPr="00E21E7A">
              <w:rPr>
                <w:rFonts w:eastAsia="Times New Roman" w:cs="Arial"/>
                <w:sz w:val="24"/>
                <w:szCs w:val="24"/>
                <w:lang w:eastAsia="en-CA"/>
              </w:rPr>
              <w:t>kg</w:t>
            </w:r>
          </w:p>
        </w:tc>
        <w:tc>
          <w:tcPr>
            <w:tcW w:w="1170" w:type="dxa"/>
            <w:noWrap/>
            <w:hideMark/>
          </w:tcPr>
          <w:p w:rsidR="009E55CE" w:rsidRPr="00E21E7A" w:rsidRDefault="00C76455" w:rsidP="00C76455">
            <w:pPr>
              <w:jc w:val="right"/>
              <w:cnfStyle w:val="000000000000" w:firstRow="0" w:lastRow="0" w:firstColumn="0" w:lastColumn="0" w:oddVBand="0" w:evenVBand="0" w:oddHBand="0" w:evenHBand="0" w:firstRowFirstColumn="0" w:firstRowLastColumn="0" w:lastRowFirstColumn="0" w:lastRowLastColumn="0"/>
              <w:rPr>
                <w:rFonts w:eastAsia="Times New Roman" w:cs="Arial"/>
                <w:bCs/>
                <w:sz w:val="24"/>
                <w:szCs w:val="24"/>
                <w:lang w:eastAsia="en-CA"/>
              </w:rPr>
            </w:pPr>
            <w:r w:rsidRPr="00E21E7A">
              <w:rPr>
                <w:rFonts w:eastAsia="Times New Roman" w:cs="Arial"/>
                <w:bCs/>
                <w:sz w:val="24"/>
                <w:szCs w:val="24"/>
                <w:lang w:eastAsia="en-CA"/>
              </w:rPr>
              <w:t>$2</w:t>
            </w:r>
            <w:r w:rsidR="009E55CE" w:rsidRPr="00E21E7A">
              <w:rPr>
                <w:rFonts w:eastAsia="Times New Roman" w:cs="Arial"/>
                <w:bCs/>
                <w:sz w:val="24"/>
                <w:szCs w:val="24"/>
                <w:lang w:eastAsia="en-CA"/>
              </w:rPr>
              <w:t xml:space="preserve">.86 </w:t>
            </w:r>
          </w:p>
        </w:tc>
        <w:tc>
          <w:tcPr>
            <w:tcW w:w="1069" w:type="dxa"/>
            <w:noWrap/>
            <w:hideMark/>
          </w:tcPr>
          <w:p w:rsidR="009E55CE" w:rsidRPr="00E21E7A" w:rsidRDefault="009E55CE" w:rsidP="009E55CE">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2</w:t>
            </w:r>
            <w:r w:rsidR="00C76455" w:rsidRPr="00E21E7A">
              <w:rPr>
                <w:rFonts w:eastAsia="Times New Roman" w:cs="Arial"/>
                <w:sz w:val="24"/>
                <w:szCs w:val="24"/>
                <w:lang w:eastAsia="en-CA"/>
              </w:rPr>
              <w:t>.35</w:t>
            </w:r>
          </w:p>
        </w:tc>
        <w:tc>
          <w:tcPr>
            <w:tcW w:w="1069" w:type="dxa"/>
            <w:noWrap/>
            <w:hideMark/>
          </w:tcPr>
          <w:p w:rsidR="009E55CE" w:rsidRPr="00E21E7A" w:rsidRDefault="00C76455" w:rsidP="009E55CE">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$6.72</w:t>
            </w:r>
            <w:r w:rsidR="009E55CE" w:rsidRPr="00E21E7A">
              <w:rPr>
                <w:rFonts w:eastAsia="Times New Roman" w:cs="Arial"/>
                <w:sz w:val="24"/>
                <w:szCs w:val="24"/>
                <w:lang w:eastAsia="en-CA"/>
              </w:rPr>
              <w:t xml:space="preserve"> </w:t>
            </w:r>
          </w:p>
        </w:tc>
        <w:tc>
          <w:tcPr>
            <w:tcW w:w="1069" w:type="dxa"/>
            <w:noWrap/>
            <w:hideMark/>
          </w:tcPr>
          <w:p w:rsidR="009E55CE" w:rsidRPr="00E21E7A" w:rsidRDefault="009E55CE" w:rsidP="009E55CE">
            <w:pP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$0.</w:t>
            </w:r>
            <w:r w:rsidR="002B58EA" w:rsidRPr="00E21E7A">
              <w:rPr>
                <w:rFonts w:eastAsia="Times New Roman" w:cs="Arial"/>
                <w:sz w:val="24"/>
                <w:szCs w:val="24"/>
                <w:lang w:eastAsia="en-CA"/>
              </w:rPr>
              <w:t>0</w:t>
            </w:r>
            <w:r w:rsidR="00C76455" w:rsidRPr="00E21E7A">
              <w:rPr>
                <w:rFonts w:eastAsia="Times New Roman" w:cs="Arial"/>
                <w:sz w:val="24"/>
                <w:szCs w:val="24"/>
                <w:lang w:eastAsia="en-CA"/>
              </w:rPr>
              <w:t>3</w:t>
            </w:r>
          </w:p>
        </w:tc>
      </w:tr>
      <w:tr w:rsidR="009E55CE" w:rsidRPr="00E21E7A" w:rsidTr="009E55CE">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804" w:type="dxa"/>
            <w:noWrap/>
            <w:hideMark/>
          </w:tcPr>
          <w:p w:rsidR="009E55CE" w:rsidRPr="00E21E7A" w:rsidRDefault="009E55CE" w:rsidP="009E55CE">
            <w:pPr>
              <w:rPr>
                <w:rFonts w:eastAsia="Times New Roman" w:cs="Arial"/>
                <w:b w:val="0"/>
                <w:sz w:val="24"/>
                <w:szCs w:val="24"/>
                <w:lang w:eastAsia="en-CA"/>
              </w:rPr>
            </w:pPr>
            <w:r w:rsidRPr="00E21E7A">
              <w:rPr>
                <w:rFonts w:eastAsia="Times New Roman" w:cs="Arial"/>
                <w:b w:val="0"/>
                <w:sz w:val="24"/>
                <w:szCs w:val="24"/>
                <w:lang w:eastAsia="en-CA"/>
              </w:rPr>
              <w:t>Electricity (Per Killawatt Hours)</w:t>
            </w:r>
          </w:p>
        </w:tc>
        <w:tc>
          <w:tcPr>
            <w:tcW w:w="2526" w:type="dxa"/>
            <w:noWrap/>
            <w:hideMark/>
          </w:tcPr>
          <w:p w:rsidR="009E55CE" w:rsidRPr="00E21E7A" w:rsidRDefault="009E55CE" w:rsidP="009E55CE">
            <w:pP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25 kWh @ $0.10/kWh</w:t>
            </w:r>
          </w:p>
        </w:tc>
        <w:tc>
          <w:tcPr>
            <w:tcW w:w="1170" w:type="dxa"/>
            <w:noWrap/>
            <w:hideMark/>
          </w:tcPr>
          <w:p w:rsidR="009E55CE" w:rsidRPr="00E21E7A" w:rsidRDefault="009E55CE" w:rsidP="009E55CE">
            <w:pPr>
              <w:jc w:val="right"/>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lang w:eastAsia="en-CA"/>
              </w:rPr>
            </w:pPr>
            <w:r w:rsidRPr="00E21E7A">
              <w:rPr>
                <w:rFonts w:eastAsia="Times New Roman" w:cs="Arial"/>
                <w:bCs/>
                <w:sz w:val="24"/>
                <w:szCs w:val="24"/>
                <w:lang w:eastAsia="en-CA"/>
              </w:rPr>
              <w:t xml:space="preserve">$0.10 </w:t>
            </w:r>
          </w:p>
        </w:tc>
        <w:tc>
          <w:tcPr>
            <w:tcW w:w="1069" w:type="dxa"/>
            <w:noWrap/>
            <w:hideMark/>
          </w:tcPr>
          <w:p w:rsidR="009E55CE" w:rsidRPr="00E21E7A" w:rsidRDefault="009E55CE" w:rsidP="009E55CE">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25</w:t>
            </w:r>
          </w:p>
        </w:tc>
        <w:tc>
          <w:tcPr>
            <w:tcW w:w="1069" w:type="dxa"/>
            <w:noWrap/>
            <w:hideMark/>
          </w:tcPr>
          <w:p w:rsidR="009E55CE" w:rsidRPr="00E21E7A" w:rsidRDefault="009E55CE" w:rsidP="009E55CE">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 xml:space="preserve">$2.50 </w:t>
            </w:r>
          </w:p>
        </w:tc>
        <w:tc>
          <w:tcPr>
            <w:tcW w:w="1069" w:type="dxa"/>
            <w:noWrap/>
            <w:hideMark/>
          </w:tcPr>
          <w:p w:rsidR="009E55CE" w:rsidRPr="00E21E7A" w:rsidRDefault="009E55CE" w:rsidP="009E55CE">
            <w:pP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 xml:space="preserve"> $</w:t>
            </w:r>
            <w:r w:rsidR="002B58EA" w:rsidRPr="00E21E7A">
              <w:rPr>
                <w:rFonts w:eastAsia="Times New Roman" w:cs="Arial"/>
                <w:sz w:val="24"/>
                <w:szCs w:val="24"/>
                <w:lang w:eastAsia="en-CA"/>
              </w:rPr>
              <w:t>0.0</w:t>
            </w:r>
            <w:r w:rsidR="00C76455" w:rsidRPr="00E21E7A">
              <w:rPr>
                <w:rFonts w:eastAsia="Times New Roman" w:cs="Arial"/>
                <w:sz w:val="24"/>
                <w:szCs w:val="24"/>
                <w:lang w:eastAsia="en-CA"/>
              </w:rPr>
              <w:t>2</w:t>
            </w:r>
          </w:p>
        </w:tc>
      </w:tr>
      <w:tr w:rsidR="009E55CE" w:rsidRPr="00E21E7A" w:rsidTr="009E55CE">
        <w:trPr>
          <w:trHeight w:val="253"/>
        </w:trPr>
        <w:tc>
          <w:tcPr>
            <w:cnfStyle w:val="001000000000" w:firstRow="0" w:lastRow="0" w:firstColumn="1" w:lastColumn="0" w:oddVBand="0" w:evenVBand="0" w:oddHBand="0" w:evenHBand="0" w:firstRowFirstColumn="0" w:firstRowLastColumn="0" w:lastRowFirstColumn="0" w:lastRowLastColumn="0"/>
            <w:tcW w:w="2804" w:type="dxa"/>
            <w:noWrap/>
            <w:hideMark/>
          </w:tcPr>
          <w:p w:rsidR="009E55CE" w:rsidRPr="00E21E7A" w:rsidRDefault="004A41D3" w:rsidP="004A41D3">
            <w:pPr>
              <w:rPr>
                <w:rFonts w:eastAsia="Times New Roman" w:cs="Arial"/>
                <w:b w:val="0"/>
                <w:sz w:val="24"/>
                <w:szCs w:val="24"/>
                <w:lang w:eastAsia="en-CA"/>
              </w:rPr>
            </w:pPr>
            <w:r w:rsidRPr="00E21E7A">
              <w:rPr>
                <w:rFonts w:eastAsia="Times New Roman" w:cs="Arial"/>
                <w:b w:val="0"/>
                <w:sz w:val="24"/>
                <w:szCs w:val="24"/>
                <w:lang w:eastAsia="en-CA"/>
              </w:rPr>
              <w:t>Sulfuric (Per Liter</w:t>
            </w:r>
            <w:r w:rsidR="009E55CE" w:rsidRPr="00E21E7A">
              <w:rPr>
                <w:rFonts w:eastAsia="Times New Roman" w:cs="Arial"/>
                <w:b w:val="0"/>
                <w:sz w:val="24"/>
                <w:szCs w:val="24"/>
                <w:lang w:eastAsia="en-CA"/>
              </w:rPr>
              <w:t>)</w:t>
            </w:r>
          </w:p>
        </w:tc>
        <w:tc>
          <w:tcPr>
            <w:tcW w:w="2526" w:type="dxa"/>
            <w:noWrap/>
            <w:hideMark/>
          </w:tcPr>
          <w:p w:rsidR="009E55CE" w:rsidRPr="00E21E7A" w:rsidRDefault="002B58EA" w:rsidP="009E55CE">
            <w:pP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$34</w:t>
            </w:r>
            <w:r w:rsidR="004A41D3" w:rsidRPr="00E21E7A">
              <w:rPr>
                <w:rFonts w:eastAsia="Times New Roman" w:cs="Arial"/>
                <w:sz w:val="24"/>
                <w:szCs w:val="24"/>
                <w:lang w:eastAsia="en-CA"/>
              </w:rPr>
              <w:t xml:space="preserve">/ 2.5 </w:t>
            </w:r>
            <w:r w:rsidR="009E55CE" w:rsidRPr="00E21E7A">
              <w:rPr>
                <w:rFonts w:eastAsia="Times New Roman" w:cs="Arial"/>
                <w:sz w:val="24"/>
                <w:szCs w:val="24"/>
                <w:lang w:eastAsia="en-CA"/>
              </w:rPr>
              <w:t>L</w:t>
            </w:r>
          </w:p>
        </w:tc>
        <w:tc>
          <w:tcPr>
            <w:tcW w:w="1170" w:type="dxa"/>
            <w:noWrap/>
            <w:hideMark/>
          </w:tcPr>
          <w:p w:rsidR="009E55CE" w:rsidRPr="00E21E7A" w:rsidRDefault="004A41D3" w:rsidP="009E55CE">
            <w:pPr>
              <w:jc w:val="right"/>
              <w:cnfStyle w:val="000000000000" w:firstRow="0" w:lastRow="0" w:firstColumn="0" w:lastColumn="0" w:oddVBand="0" w:evenVBand="0" w:oddHBand="0" w:evenHBand="0" w:firstRowFirstColumn="0" w:firstRowLastColumn="0" w:lastRowFirstColumn="0" w:lastRowLastColumn="0"/>
              <w:rPr>
                <w:rFonts w:eastAsia="Times New Roman" w:cs="Arial"/>
                <w:bCs/>
                <w:sz w:val="24"/>
                <w:szCs w:val="24"/>
                <w:lang w:eastAsia="en-CA"/>
              </w:rPr>
            </w:pPr>
            <w:r w:rsidRPr="00E21E7A">
              <w:rPr>
                <w:rFonts w:eastAsia="Times New Roman" w:cs="Arial"/>
                <w:bCs/>
                <w:sz w:val="24"/>
                <w:szCs w:val="24"/>
                <w:lang w:eastAsia="en-CA"/>
              </w:rPr>
              <w:t>$</w:t>
            </w:r>
            <w:r w:rsidR="002B58EA" w:rsidRPr="00E21E7A">
              <w:rPr>
                <w:rFonts w:eastAsia="Times New Roman" w:cs="Arial"/>
                <w:bCs/>
                <w:sz w:val="24"/>
                <w:szCs w:val="24"/>
                <w:lang w:eastAsia="en-CA"/>
              </w:rPr>
              <w:t>13</w:t>
            </w:r>
            <w:r w:rsidRPr="00E21E7A">
              <w:rPr>
                <w:rFonts w:eastAsia="Times New Roman" w:cs="Arial"/>
                <w:bCs/>
                <w:sz w:val="24"/>
                <w:szCs w:val="24"/>
                <w:lang w:eastAsia="en-CA"/>
              </w:rPr>
              <w:t>.</w:t>
            </w:r>
            <w:r w:rsidR="002B58EA" w:rsidRPr="00E21E7A">
              <w:rPr>
                <w:rFonts w:eastAsia="Times New Roman" w:cs="Arial"/>
                <w:bCs/>
                <w:sz w:val="24"/>
                <w:szCs w:val="24"/>
                <w:lang w:eastAsia="en-CA"/>
              </w:rPr>
              <w:t>6</w:t>
            </w:r>
            <w:r w:rsidRPr="00E21E7A">
              <w:rPr>
                <w:rFonts w:eastAsia="Times New Roman" w:cs="Arial"/>
                <w:bCs/>
                <w:sz w:val="24"/>
                <w:szCs w:val="24"/>
                <w:lang w:eastAsia="en-CA"/>
              </w:rPr>
              <w:t>0</w:t>
            </w:r>
            <w:r w:rsidR="009E55CE" w:rsidRPr="00E21E7A">
              <w:rPr>
                <w:rFonts w:eastAsia="Times New Roman" w:cs="Arial"/>
                <w:bCs/>
                <w:sz w:val="24"/>
                <w:szCs w:val="24"/>
                <w:lang w:eastAsia="en-CA"/>
              </w:rPr>
              <w:t xml:space="preserve"> </w:t>
            </w:r>
          </w:p>
        </w:tc>
        <w:tc>
          <w:tcPr>
            <w:tcW w:w="1069" w:type="dxa"/>
            <w:noWrap/>
            <w:hideMark/>
          </w:tcPr>
          <w:p w:rsidR="009E55CE" w:rsidRPr="00E21E7A" w:rsidRDefault="004A41D3" w:rsidP="004A41D3">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0.</w:t>
            </w:r>
            <w:r w:rsidR="009E55CE" w:rsidRPr="00E21E7A">
              <w:rPr>
                <w:rFonts w:eastAsia="Times New Roman" w:cs="Arial"/>
                <w:sz w:val="24"/>
                <w:szCs w:val="24"/>
                <w:lang w:eastAsia="en-CA"/>
              </w:rPr>
              <w:t>19</w:t>
            </w:r>
          </w:p>
        </w:tc>
        <w:tc>
          <w:tcPr>
            <w:tcW w:w="1069" w:type="dxa"/>
            <w:noWrap/>
            <w:hideMark/>
          </w:tcPr>
          <w:p w:rsidR="009E55CE" w:rsidRPr="00E21E7A" w:rsidRDefault="002B58EA" w:rsidP="009E55CE">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$2.</w:t>
            </w:r>
            <w:r w:rsidR="004A41D3" w:rsidRPr="00E21E7A">
              <w:rPr>
                <w:rFonts w:eastAsia="Times New Roman" w:cs="Arial"/>
                <w:sz w:val="24"/>
                <w:szCs w:val="24"/>
                <w:lang w:eastAsia="en-CA"/>
              </w:rPr>
              <w:t>64</w:t>
            </w:r>
            <w:r w:rsidR="009E55CE" w:rsidRPr="00E21E7A">
              <w:rPr>
                <w:rFonts w:eastAsia="Times New Roman" w:cs="Arial"/>
                <w:sz w:val="24"/>
                <w:szCs w:val="24"/>
                <w:lang w:eastAsia="en-CA"/>
              </w:rPr>
              <w:t xml:space="preserve"> </w:t>
            </w:r>
          </w:p>
        </w:tc>
        <w:tc>
          <w:tcPr>
            <w:tcW w:w="1069" w:type="dxa"/>
            <w:noWrap/>
            <w:hideMark/>
          </w:tcPr>
          <w:p w:rsidR="009E55CE" w:rsidRPr="00E21E7A" w:rsidRDefault="00C76455" w:rsidP="009E55CE">
            <w:pP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 xml:space="preserve"> $0.02</w:t>
            </w:r>
            <w:r w:rsidR="009E55CE" w:rsidRPr="00E21E7A">
              <w:rPr>
                <w:rFonts w:eastAsia="Times New Roman" w:cs="Arial"/>
                <w:sz w:val="24"/>
                <w:szCs w:val="24"/>
                <w:lang w:eastAsia="en-CA"/>
              </w:rPr>
              <w:t xml:space="preserve"> </w:t>
            </w:r>
          </w:p>
        </w:tc>
      </w:tr>
      <w:tr w:rsidR="009E55CE" w:rsidRPr="00E21E7A" w:rsidTr="009E55CE">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804" w:type="dxa"/>
            <w:noWrap/>
            <w:hideMark/>
          </w:tcPr>
          <w:p w:rsidR="009E55CE" w:rsidRPr="00E21E7A" w:rsidRDefault="004A41D3" w:rsidP="009E55CE">
            <w:pPr>
              <w:rPr>
                <w:rFonts w:eastAsia="Times New Roman" w:cs="Arial"/>
                <w:b w:val="0"/>
                <w:sz w:val="24"/>
                <w:szCs w:val="24"/>
                <w:lang w:eastAsia="en-CA"/>
              </w:rPr>
            </w:pPr>
            <w:r w:rsidRPr="00E21E7A">
              <w:rPr>
                <w:rFonts w:eastAsia="Times New Roman" w:cs="Arial"/>
                <w:b w:val="0"/>
                <w:sz w:val="24"/>
                <w:szCs w:val="24"/>
                <w:lang w:eastAsia="en-CA"/>
              </w:rPr>
              <w:t>Water (Per Litre</w:t>
            </w:r>
            <w:r w:rsidR="009E55CE" w:rsidRPr="00E21E7A">
              <w:rPr>
                <w:rFonts w:eastAsia="Times New Roman" w:cs="Arial"/>
                <w:b w:val="0"/>
                <w:sz w:val="24"/>
                <w:szCs w:val="24"/>
                <w:lang w:eastAsia="en-CA"/>
              </w:rPr>
              <w:t>)</w:t>
            </w:r>
          </w:p>
        </w:tc>
        <w:tc>
          <w:tcPr>
            <w:tcW w:w="2526" w:type="dxa"/>
            <w:noWrap/>
            <w:hideMark/>
          </w:tcPr>
          <w:p w:rsidR="009E55CE" w:rsidRPr="00E21E7A" w:rsidRDefault="002B58EA" w:rsidP="009E55CE">
            <w:pP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$0.01/Liter</w:t>
            </w:r>
          </w:p>
        </w:tc>
        <w:tc>
          <w:tcPr>
            <w:tcW w:w="1170" w:type="dxa"/>
            <w:noWrap/>
            <w:hideMark/>
          </w:tcPr>
          <w:p w:rsidR="009E55CE" w:rsidRPr="00E21E7A" w:rsidRDefault="009E55CE" w:rsidP="009E55CE">
            <w:pPr>
              <w:jc w:val="right"/>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lang w:eastAsia="en-CA"/>
              </w:rPr>
            </w:pPr>
            <w:r w:rsidRPr="00E21E7A">
              <w:rPr>
                <w:rFonts w:eastAsia="Times New Roman" w:cs="Arial"/>
                <w:bCs/>
                <w:sz w:val="24"/>
                <w:szCs w:val="24"/>
                <w:lang w:eastAsia="en-CA"/>
              </w:rPr>
              <w:t xml:space="preserve">$0.010 </w:t>
            </w:r>
          </w:p>
        </w:tc>
        <w:tc>
          <w:tcPr>
            <w:tcW w:w="1069" w:type="dxa"/>
            <w:noWrap/>
            <w:hideMark/>
          </w:tcPr>
          <w:p w:rsidR="009E55CE" w:rsidRPr="00E21E7A" w:rsidRDefault="004A41D3" w:rsidP="009E55CE">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170</w:t>
            </w:r>
          </w:p>
        </w:tc>
        <w:tc>
          <w:tcPr>
            <w:tcW w:w="1069" w:type="dxa"/>
            <w:noWrap/>
            <w:hideMark/>
          </w:tcPr>
          <w:p w:rsidR="009E55CE" w:rsidRPr="00E21E7A" w:rsidRDefault="004A41D3" w:rsidP="009E55CE">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$1.7</w:t>
            </w:r>
            <w:r w:rsidR="009E55CE" w:rsidRPr="00E21E7A">
              <w:rPr>
                <w:rFonts w:eastAsia="Times New Roman" w:cs="Arial"/>
                <w:sz w:val="24"/>
                <w:szCs w:val="24"/>
                <w:lang w:eastAsia="en-CA"/>
              </w:rPr>
              <w:t xml:space="preserve">0 </w:t>
            </w:r>
          </w:p>
        </w:tc>
        <w:tc>
          <w:tcPr>
            <w:tcW w:w="1069" w:type="dxa"/>
            <w:noWrap/>
            <w:hideMark/>
          </w:tcPr>
          <w:p w:rsidR="009E55CE" w:rsidRPr="00E21E7A" w:rsidRDefault="009E55CE" w:rsidP="009E55CE">
            <w:pP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 xml:space="preserve"> $0.01 </w:t>
            </w:r>
          </w:p>
        </w:tc>
      </w:tr>
      <w:tr w:rsidR="009E55CE" w:rsidRPr="00E21E7A" w:rsidTr="009E55CE">
        <w:trPr>
          <w:trHeight w:val="268"/>
        </w:trPr>
        <w:tc>
          <w:tcPr>
            <w:cnfStyle w:val="001000000000" w:firstRow="0" w:lastRow="0" w:firstColumn="1" w:lastColumn="0" w:oddVBand="0" w:evenVBand="0" w:oddHBand="0" w:evenHBand="0" w:firstRowFirstColumn="0" w:firstRowLastColumn="0" w:lastRowFirstColumn="0" w:lastRowLastColumn="0"/>
            <w:tcW w:w="2804" w:type="dxa"/>
            <w:noWrap/>
            <w:hideMark/>
          </w:tcPr>
          <w:p w:rsidR="009E55CE" w:rsidRPr="00E21E7A" w:rsidRDefault="009E55CE" w:rsidP="009E55CE">
            <w:pPr>
              <w:rPr>
                <w:rFonts w:eastAsia="Times New Roman" w:cs="Arial"/>
                <w:b w:val="0"/>
                <w:bCs w:val="0"/>
                <w:sz w:val="24"/>
                <w:szCs w:val="24"/>
                <w:lang w:eastAsia="en-CA"/>
              </w:rPr>
            </w:pPr>
            <w:r w:rsidRPr="00E21E7A">
              <w:rPr>
                <w:rFonts w:eastAsia="Times New Roman" w:cs="Arial"/>
                <w:b w:val="0"/>
                <w:bCs w:val="0"/>
                <w:sz w:val="24"/>
                <w:szCs w:val="24"/>
                <w:lang w:eastAsia="en-CA"/>
              </w:rPr>
              <w:t>Total</w:t>
            </w:r>
          </w:p>
        </w:tc>
        <w:tc>
          <w:tcPr>
            <w:tcW w:w="2526" w:type="dxa"/>
            <w:noWrap/>
            <w:hideMark/>
          </w:tcPr>
          <w:p w:rsidR="009E55CE" w:rsidRPr="00E21E7A" w:rsidRDefault="009E55CE" w:rsidP="009E55CE">
            <w:pP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 </w:t>
            </w:r>
          </w:p>
        </w:tc>
        <w:tc>
          <w:tcPr>
            <w:tcW w:w="1170" w:type="dxa"/>
            <w:noWrap/>
            <w:hideMark/>
          </w:tcPr>
          <w:p w:rsidR="009E55CE" w:rsidRPr="00E21E7A" w:rsidRDefault="009E55CE" w:rsidP="009E55CE">
            <w:pP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 </w:t>
            </w:r>
          </w:p>
        </w:tc>
        <w:tc>
          <w:tcPr>
            <w:tcW w:w="1069" w:type="dxa"/>
            <w:noWrap/>
            <w:hideMark/>
          </w:tcPr>
          <w:p w:rsidR="009E55CE" w:rsidRPr="00E21E7A" w:rsidRDefault="009E55CE" w:rsidP="009E55CE">
            <w:pP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 </w:t>
            </w:r>
          </w:p>
        </w:tc>
        <w:tc>
          <w:tcPr>
            <w:tcW w:w="1069" w:type="dxa"/>
            <w:noWrap/>
            <w:hideMark/>
          </w:tcPr>
          <w:p w:rsidR="009E55CE" w:rsidRPr="00E21E7A" w:rsidRDefault="00C76455" w:rsidP="009E55CE">
            <w:pPr>
              <w:jc w:val="right"/>
              <w:cnfStyle w:val="000000000000" w:firstRow="0" w:lastRow="0" w:firstColumn="0" w:lastColumn="0" w:oddVBand="0" w:evenVBand="0" w:oddHBand="0" w:evenHBand="0" w:firstRowFirstColumn="0" w:firstRowLastColumn="0" w:lastRowFirstColumn="0" w:lastRowLastColumn="0"/>
              <w:rPr>
                <w:rFonts w:eastAsia="Times New Roman" w:cs="Arial"/>
                <w:bCs/>
                <w:sz w:val="24"/>
                <w:szCs w:val="24"/>
                <w:lang w:eastAsia="en-CA"/>
              </w:rPr>
            </w:pPr>
            <w:r w:rsidRPr="00E21E7A">
              <w:rPr>
                <w:rFonts w:eastAsia="Times New Roman" w:cs="Arial"/>
                <w:bCs/>
                <w:sz w:val="24"/>
                <w:szCs w:val="24"/>
                <w:lang w:eastAsia="en-CA"/>
              </w:rPr>
              <w:t>$45.76</w:t>
            </w:r>
            <w:r w:rsidR="009E55CE" w:rsidRPr="00E21E7A">
              <w:rPr>
                <w:rFonts w:eastAsia="Times New Roman" w:cs="Arial"/>
                <w:bCs/>
                <w:sz w:val="24"/>
                <w:szCs w:val="24"/>
                <w:lang w:eastAsia="en-CA"/>
              </w:rPr>
              <w:t xml:space="preserve"> </w:t>
            </w:r>
          </w:p>
        </w:tc>
        <w:tc>
          <w:tcPr>
            <w:tcW w:w="1069" w:type="dxa"/>
            <w:noWrap/>
            <w:hideMark/>
          </w:tcPr>
          <w:p w:rsidR="009E55CE" w:rsidRPr="00E21E7A" w:rsidRDefault="009E55CE" w:rsidP="009E55CE">
            <w:pPr>
              <w:cnfStyle w:val="000000000000" w:firstRow="0" w:lastRow="0" w:firstColumn="0" w:lastColumn="0" w:oddVBand="0" w:evenVBand="0" w:oddHBand="0" w:evenHBand="0" w:firstRowFirstColumn="0" w:firstRowLastColumn="0" w:lastRowFirstColumn="0" w:lastRowLastColumn="0"/>
              <w:rPr>
                <w:rFonts w:eastAsia="Times New Roman" w:cs="Arial"/>
                <w:bCs/>
                <w:sz w:val="24"/>
                <w:szCs w:val="24"/>
                <w:lang w:eastAsia="en-CA"/>
              </w:rPr>
            </w:pPr>
            <w:r w:rsidRPr="00E21E7A">
              <w:rPr>
                <w:rFonts w:eastAsia="Times New Roman" w:cs="Arial"/>
                <w:bCs/>
                <w:sz w:val="24"/>
                <w:szCs w:val="24"/>
                <w:lang w:eastAsia="en-CA"/>
              </w:rPr>
              <w:t xml:space="preserve"> $</w:t>
            </w:r>
            <w:r w:rsidR="00C76455" w:rsidRPr="00E21E7A">
              <w:rPr>
                <w:rFonts w:eastAsia="Times New Roman" w:cs="Arial"/>
                <w:bCs/>
                <w:sz w:val="24"/>
                <w:szCs w:val="24"/>
                <w:lang w:eastAsia="en-CA"/>
              </w:rPr>
              <w:t>0.24</w:t>
            </w:r>
            <w:r w:rsidRPr="00E21E7A">
              <w:rPr>
                <w:rFonts w:eastAsia="Times New Roman" w:cs="Arial"/>
                <w:bCs/>
                <w:sz w:val="24"/>
                <w:szCs w:val="24"/>
                <w:lang w:eastAsia="en-CA"/>
              </w:rPr>
              <w:t xml:space="preserve"> </w:t>
            </w:r>
          </w:p>
        </w:tc>
      </w:tr>
    </w:tbl>
    <w:p w:rsidR="00E27B7B" w:rsidRPr="00E21E7A" w:rsidRDefault="00E27B7B" w:rsidP="00E27B7B">
      <w:pPr>
        <w:rPr>
          <w:sz w:val="24"/>
          <w:szCs w:val="24"/>
        </w:rPr>
      </w:pPr>
    </w:p>
    <w:p w:rsidR="005C4370" w:rsidRPr="00E21E7A" w:rsidRDefault="005C4370" w:rsidP="002210BF">
      <w:pPr>
        <w:pStyle w:val="ListParagraph"/>
        <w:numPr>
          <w:ilvl w:val="1"/>
          <w:numId w:val="4"/>
        </w:numPr>
        <w:spacing w:after="0"/>
        <w:outlineLvl w:val="1"/>
        <w:rPr>
          <w:rFonts w:cs="Arial"/>
          <w:b/>
          <w:sz w:val="24"/>
          <w:szCs w:val="24"/>
        </w:rPr>
      </w:pPr>
      <w:bookmarkStart w:id="16" w:name="_Toc354145459"/>
      <w:bookmarkStart w:id="17" w:name="_Toc354146380"/>
      <w:r w:rsidRPr="00E21E7A">
        <w:rPr>
          <w:rFonts w:cs="Arial"/>
          <w:b/>
          <w:sz w:val="24"/>
          <w:szCs w:val="24"/>
        </w:rPr>
        <w:t>Fuel Demand</w:t>
      </w:r>
      <w:bookmarkEnd w:id="16"/>
      <w:bookmarkEnd w:id="17"/>
    </w:p>
    <w:p w:rsidR="005C4370" w:rsidRPr="00E21E7A" w:rsidRDefault="005C4370" w:rsidP="005C4370">
      <w:pPr>
        <w:rPr>
          <w:rFonts w:cs="Helvetica"/>
          <w:sz w:val="24"/>
          <w:szCs w:val="24"/>
          <w:shd w:val="clear" w:color="auto" w:fill="FFFFFF"/>
        </w:rPr>
      </w:pPr>
      <w:r w:rsidRPr="00E21E7A">
        <w:rPr>
          <w:rFonts w:cs="Helvetica"/>
          <w:sz w:val="24"/>
          <w:szCs w:val="24"/>
          <w:shd w:val="clear" w:color="auto" w:fill="FFFFFF"/>
        </w:rPr>
        <w:t>With the BioPro process the college would be able to produce roughly 30,000 L of biofuel annually</w:t>
      </w:r>
      <w:r w:rsidRPr="00E21E7A">
        <w:rPr>
          <w:rStyle w:val="EndnoteReference"/>
          <w:rFonts w:cs="Helvetica"/>
          <w:sz w:val="24"/>
          <w:szCs w:val="24"/>
          <w:shd w:val="clear" w:color="auto" w:fill="FFFFFF"/>
        </w:rPr>
        <w:endnoteReference w:id="37"/>
      </w:r>
      <w:r w:rsidRPr="00E21E7A">
        <w:rPr>
          <w:rFonts w:cs="Helvetica"/>
          <w:sz w:val="24"/>
          <w:szCs w:val="24"/>
          <w:shd w:val="clear" w:color="auto" w:fill="FFFFFF"/>
        </w:rPr>
        <w:t>. By assessing the 2012 invoice for the collection of Niagara College’s waste oil it was determined that on an annual basis there are 7600 L of waste oil produced. This indicates that the machine will be able to produce enough biodiesel for the waste generated on campus. However it is necessary to determine if the 7600 L of biodiesel would be enough for the FMS vehicle. To determine how much fuel is required the annual kilometers travelled by each of the four fleet vehicles was calculated base off of the annual average from 2009-2012. This annual average was the multiplied by kilometer per litre fuel economy for the diesel cars as that is what would be used. The totals litres for all vehicles was summed together and it was determined the vehicles would require 4100 L annual. Studies indicate that with B100 fuel there usually is not a change in the fuel economy of a car and if there is it would be lower the 10%</w:t>
      </w:r>
      <w:r w:rsidRPr="00E21E7A">
        <w:rPr>
          <w:rStyle w:val="EndnoteReference"/>
          <w:rFonts w:cs="Helvetica"/>
          <w:sz w:val="24"/>
          <w:szCs w:val="24"/>
          <w:shd w:val="clear" w:color="auto" w:fill="FFFFFF"/>
        </w:rPr>
        <w:endnoteReference w:id="38"/>
      </w:r>
      <w:r w:rsidRPr="00E21E7A">
        <w:rPr>
          <w:rFonts w:cs="Helvetica"/>
          <w:sz w:val="24"/>
          <w:szCs w:val="24"/>
          <w:shd w:val="clear" w:color="auto" w:fill="FFFFFF"/>
        </w:rPr>
        <w:t>. Taking this into consideration the college would have enough waste to meet the demand.</w:t>
      </w:r>
    </w:p>
    <w:p w:rsidR="002A7FB6" w:rsidRPr="00E21E7A" w:rsidRDefault="002A7FB6" w:rsidP="002B7F45">
      <w:pPr>
        <w:pStyle w:val="ListParagraph"/>
        <w:numPr>
          <w:ilvl w:val="0"/>
          <w:numId w:val="4"/>
        </w:numPr>
        <w:spacing w:after="0"/>
        <w:ind w:left="426"/>
        <w:outlineLvl w:val="0"/>
        <w:rPr>
          <w:rFonts w:cs="Arial"/>
          <w:b/>
          <w:sz w:val="24"/>
          <w:szCs w:val="24"/>
        </w:rPr>
      </w:pPr>
      <w:bookmarkStart w:id="18" w:name="_Toc354145460"/>
      <w:bookmarkStart w:id="19" w:name="_Toc354146381"/>
      <w:r w:rsidRPr="00E21E7A">
        <w:rPr>
          <w:rFonts w:cs="Arial"/>
          <w:b/>
          <w:sz w:val="24"/>
          <w:szCs w:val="24"/>
        </w:rPr>
        <w:t>Financial Analysis</w:t>
      </w:r>
      <w:bookmarkEnd w:id="18"/>
      <w:bookmarkEnd w:id="19"/>
    </w:p>
    <w:p w:rsidR="005072A8" w:rsidRPr="00E21E7A" w:rsidRDefault="00D254FF" w:rsidP="0039141A">
      <w:pPr>
        <w:rPr>
          <w:rFonts w:cs="Arial"/>
          <w:sz w:val="24"/>
          <w:szCs w:val="24"/>
        </w:rPr>
      </w:pPr>
      <w:r w:rsidRPr="00E21E7A">
        <w:rPr>
          <w:sz w:val="24"/>
          <w:szCs w:val="24"/>
        </w:rPr>
        <w:t>Niagara College is replacing the four fleet vehicles within the FMS department. As previously mentioned these vehicles are</w:t>
      </w:r>
      <w:r w:rsidR="00B91A4C" w:rsidRPr="00E21E7A">
        <w:rPr>
          <w:sz w:val="24"/>
          <w:szCs w:val="24"/>
        </w:rPr>
        <w:t xml:space="preserve"> </w:t>
      </w:r>
      <w:r w:rsidRPr="00E21E7A">
        <w:rPr>
          <w:rFonts w:cs="Arial"/>
          <w:sz w:val="24"/>
          <w:szCs w:val="24"/>
        </w:rPr>
        <w:t xml:space="preserve">1997 GM Sierra, 2007 GMC Savana, 2006 Ford F150 and a </w:t>
      </w:r>
      <w:r w:rsidR="00EA04D1" w:rsidRPr="00E21E7A">
        <w:rPr>
          <w:rFonts w:cs="Arial"/>
          <w:sz w:val="24"/>
          <w:szCs w:val="24"/>
        </w:rPr>
        <w:t xml:space="preserve">2008 </w:t>
      </w:r>
      <w:r w:rsidR="00EA04D1" w:rsidRPr="00E21E7A">
        <w:rPr>
          <w:rFonts w:cs="Arial"/>
          <w:sz w:val="24"/>
          <w:szCs w:val="24"/>
        </w:rPr>
        <w:lastRenderedPageBreak/>
        <w:t>Chevrolet Express. Figure 3</w:t>
      </w:r>
      <w:r w:rsidRPr="00E21E7A">
        <w:rPr>
          <w:rFonts w:cs="Arial"/>
          <w:sz w:val="24"/>
          <w:szCs w:val="24"/>
        </w:rPr>
        <w:t xml:space="preserve"> outlines how much it would cost to replace these vehicles with gasoline models. In total it will cost roughly $112,000 in total to replace all four of these vehicles with gasoline models. However </w:t>
      </w:r>
      <w:r w:rsidR="00DF310B" w:rsidRPr="00E21E7A">
        <w:rPr>
          <w:rFonts w:cs="Arial"/>
          <w:sz w:val="24"/>
          <w:szCs w:val="24"/>
        </w:rPr>
        <w:t xml:space="preserve">with this business case it is suggested that an alternative fuel driven fleet should be used, with the purchase of diesel vehicles. The assumption that $112,000 is going to be spent regardless to purchase the new vehicles, and there would be the added cost in either case for maintenance. </w:t>
      </w:r>
      <w:r w:rsidR="005072A8" w:rsidRPr="00E21E7A">
        <w:rPr>
          <w:rFonts w:cs="Arial"/>
          <w:sz w:val="24"/>
          <w:szCs w:val="24"/>
        </w:rPr>
        <w:t xml:space="preserve">The vehicles cost was not added into the analysis of this project, as there is never a </w:t>
      </w:r>
      <w:r w:rsidR="00CF6EA8" w:rsidRPr="00E21E7A">
        <w:rPr>
          <w:rFonts w:cs="Arial"/>
          <w:sz w:val="24"/>
          <w:szCs w:val="24"/>
        </w:rPr>
        <w:t>payback with new vehicles and if there is then it would not be within a sufficient time frame that makes sense for the school. However with  implementing biodiesel then the college would be able to see financial saving, that would not be associated with gasoline or diesel fuels.</w:t>
      </w:r>
    </w:p>
    <w:p w:rsidR="00D254FF" w:rsidRPr="00E21E7A" w:rsidRDefault="00EA04D1" w:rsidP="00D254FF">
      <w:pPr>
        <w:spacing w:after="0"/>
        <w:rPr>
          <w:rFonts w:cs="Arial"/>
          <w:sz w:val="24"/>
          <w:szCs w:val="24"/>
        </w:rPr>
      </w:pPr>
      <w:r w:rsidRPr="00E21E7A">
        <w:rPr>
          <w:rFonts w:cs="Arial"/>
          <w:sz w:val="24"/>
          <w:szCs w:val="24"/>
        </w:rPr>
        <w:t>Table 3</w:t>
      </w:r>
      <w:r w:rsidR="00D254FF" w:rsidRPr="00E21E7A">
        <w:rPr>
          <w:rFonts w:cs="Arial"/>
          <w:sz w:val="24"/>
          <w:szCs w:val="24"/>
        </w:rPr>
        <w:t>: The four fleet vehicles for the Facility Management Services Department of Niagara College</w:t>
      </w:r>
    </w:p>
    <w:tbl>
      <w:tblPr>
        <w:tblStyle w:val="LightList-Accent11"/>
        <w:tblW w:w="0" w:type="auto"/>
        <w:tblLook w:val="04A0" w:firstRow="1" w:lastRow="0" w:firstColumn="1" w:lastColumn="0" w:noHBand="0" w:noVBand="1"/>
      </w:tblPr>
      <w:tblGrid>
        <w:gridCol w:w="3192"/>
        <w:gridCol w:w="3192"/>
        <w:gridCol w:w="3192"/>
      </w:tblGrid>
      <w:tr w:rsidR="00B91A4C" w:rsidRPr="00E21E7A" w:rsidTr="00305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B91A4C" w:rsidRPr="00E21E7A" w:rsidRDefault="00B91A4C" w:rsidP="00C722F5">
            <w:pPr>
              <w:tabs>
                <w:tab w:val="left" w:pos="2215"/>
              </w:tabs>
              <w:rPr>
                <w:rFonts w:cs="Arial"/>
                <w:b w:val="0"/>
                <w:color w:val="auto"/>
                <w:sz w:val="24"/>
                <w:szCs w:val="24"/>
              </w:rPr>
            </w:pPr>
            <w:r w:rsidRPr="00E21E7A">
              <w:rPr>
                <w:rFonts w:cs="Arial"/>
                <w:b w:val="0"/>
                <w:color w:val="auto"/>
                <w:sz w:val="24"/>
                <w:szCs w:val="24"/>
              </w:rPr>
              <w:t>Vehicle Model</w:t>
            </w:r>
            <w:r w:rsidRPr="00E21E7A">
              <w:rPr>
                <w:rFonts w:cs="Arial"/>
                <w:b w:val="0"/>
                <w:color w:val="auto"/>
                <w:sz w:val="24"/>
                <w:szCs w:val="24"/>
              </w:rPr>
              <w:tab/>
            </w:r>
          </w:p>
        </w:tc>
        <w:tc>
          <w:tcPr>
            <w:tcW w:w="3192" w:type="dxa"/>
          </w:tcPr>
          <w:p w:rsidR="00B91A4C" w:rsidRPr="00E21E7A" w:rsidRDefault="00B91A4C" w:rsidP="00C722F5">
            <w:pPr>
              <w:cnfStyle w:val="100000000000" w:firstRow="1" w:lastRow="0" w:firstColumn="0" w:lastColumn="0" w:oddVBand="0" w:evenVBand="0" w:oddHBand="0" w:evenHBand="0" w:firstRowFirstColumn="0" w:firstRowLastColumn="0" w:lastRowFirstColumn="0" w:lastRowLastColumn="0"/>
              <w:rPr>
                <w:rFonts w:cs="Arial"/>
                <w:b w:val="0"/>
                <w:color w:val="auto"/>
                <w:sz w:val="24"/>
                <w:szCs w:val="24"/>
              </w:rPr>
            </w:pPr>
            <w:r w:rsidRPr="00E21E7A">
              <w:rPr>
                <w:rFonts w:cs="Arial"/>
                <w:b w:val="0"/>
                <w:color w:val="auto"/>
                <w:sz w:val="24"/>
                <w:szCs w:val="24"/>
              </w:rPr>
              <w:t>Vehicle Type</w:t>
            </w:r>
          </w:p>
        </w:tc>
        <w:tc>
          <w:tcPr>
            <w:tcW w:w="3192" w:type="dxa"/>
          </w:tcPr>
          <w:p w:rsidR="00B91A4C" w:rsidRPr="00E21E7A" w:rsidRDefault="00B91A4C" w:rsidP="00C722F5">
            <w:pPr>
              <w:cnfStyle w:val="100000000000" w:firstRow="1" w:lastRow="0" w:firstColumn="0" w:lastColumn="0" w:oddVBand="0" w:evenVBand="0" w:oddHBand="0" w:evenHBand="0" w:firstRowFirstColumn="0" w:firstRowLastColumn="0" w:lastRowFirstColumn="0" w:lastRowLastColumn="0"/>
              <w:rPr>
                <w:rFonts w:cs="Arial"/>
                <w:b w:val="0"/>
                <w:color w:val="auto"/>
                <w:sz w:val="24"/>
                <w:szCs w:val="24"/>
              </w:rPr>
            </w:pPr>
            <w:r w:rsidRPr="00E21E7A">
              <w:rPr>
                <w:rFonts w:cs="Arial"/>
                <w:b w:val="0"/>
                <w:color w:val="auto"/>
                <w:sz w:val="24"/>
                <w:szCs w:val="24"/>
              </w:rPr>
              <w:t>Price ($)</w:t>
            </w:r>
          </w:p>
        </w:tc>
      </w:tr>
      <w:tr w:rsidR="00B91A4C" w:rsidRPr="00E21E7A" w:rsidTr="00305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B91A4C" w:rsidRPr="00E21E7A" w:rsidRDefault="00B91A4C" w:rsidP="00C722F5">
            <w:pPr>
              <w:rPr>
                <w:rFonts w:cs="Arial"/>
                <w:b w:val="0"/>
                <w:sz w:val="24"/>
                <w:szCs w:val="24"/>
              </w:rPr>
            </w:pPr>
            <w:r w:rsidRPr="00E21E7A">
              <w:rPr>
                <w:rFonts w:cs="Arial"/>
                <w:b w:val="0"/>
                <w:sz w:val="24"/>
                <w:szCs w:val="24"/>
              </w:rPr>
              <w:t>1997 GMC Sierra</w:t>
            </w:r>
          </w:p>
        </w:tc>
        <w:tc>
          <w:tcPr>
            <w:tcW w:w="3192" w:type="dxa"/>
          </w:tcPr>
          <w:p w:rsidR="00B91A4C" w:rsidRPr="00E21E7A" w:rsidRDefault="00B91A4C" w:rsidP="00C722F5">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Pickup Truck</w:t>
            </w:r>
          </w:p>
        </w:tc>
        <w:tc>
          <w:tcPr>
            <w:tcW w:w="3192" w:type="dxa"/>
          </w:tcPr>
          <w:p w:rsidR="00B91A4C" w:rsidRPr="00E21E7A" w:rsidRDefault="00B91A4C" w:rsidP="00C722F5">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28,000</w:t>
            </w:r>
            <w:r w:rsidRPr="00E21E7A">
              <w:rPr>
                <w:rStyle w:val="EndnoteReference"/>
                <w:rFonts w:cs="Arial"/>
                <w:sz w:val="24"/>
                <w:szCs w:val="24"/>
              </w:rPr>
              <w:endnoteReference w:id="39"/>
            </w:r>
          </w:p>
        </w:tc>
      </w:tr>
      <w:tr w:rsidR="00B91A4C" w:rsidRPr="00E21E7A" w:rsidTr="00305BAE">
        <w:trPr>
          <w:trHeight w:val="75"/>
        </w:trPr>
        <w:tc>
          <w:tcPr>
            <w:cnfStyle w:val="001000000000" w:firstRow="0" w:lastRow="0" w:firstColumn="1" w:lastColumn="0" w:oddVBand="0" w:evenVBand="0" w:oddHBand="0" w:evenHBand="0" w:firstRowFirstColumn="0" w:firstRowLastColumn="0" w:lastRowFirstColumn="0" w:lastRowLastColumn="0"/>
            <w:tcW w:w="3192" w:type="dxa"/>
          </w:tcPr>
          <w:p w:rsidR="00B91A4C" w:rsidRPr="00E21E7A" w:rsidRDefault="00B91A4C" w:rsidP="00C722F5">
            <w:pPr>
              <w:rPr>
                <w:rFonts w:cs="Arial"/>
                <w:b w:val="0"/>
                <w:sz w:val="24"/>
                <w:szCs w:val="24"/>
              </w:rPr>
            </w:pPr>
            <w:r w:rsidRPr="00E21E7A">
              <w:rPr>
                <w:rFonts w:cs="Arial"/>
                <w:b w:val="0"/>
                <w:sz w:val="24"/>
                <w:szCs w:val="24"/>
              </w:rPr>
              <w:t xml:space="preserve">2007 GMC Savana </w:t>
            </w:r>
          </w:p>
        </w:tc>
        <w:tc>
          <w:tcPr>
            <w:tcW w:w="3192" w:type="dxa"/>
          </w:tcPr>
          <w:p w:rsidR="00B91A4C" w:rsidRPr="00E21E7A" w:rsidRDefault="00B91A4C" w:rsidP="00C722F5">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Cargo Van</w:t>
            </w:r>
          </w:p>
        </w:tc>
        <w:tc>
          <w:tcPr>
            <w:tcW w:w="3192" w:type="dxa"/>
          </w:tcPr>
          <w:p w:rsidR="00B91A4C" w:rsidRPr="00E21E7A" w:rsidRDefault="00B91A4C" w:rsidP="00C722F5">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32,000</w:t>
            </w:r>
            <w:r w:rsidRPr="00E21E7A">
              <w:rPr>
                <w:rStyle w:val="EndnoteReference"/>
                <w:rFonts w:cs="Arial"/>
                <w:sz w:val="24"/>
                <w:szCs w:val="24"/>
              </w:rPr>
              <w:endnoteReference w:id="40"/>
            </w:r>
          </w:p>
        </w:tc>
      </w:tr>
      <w:tr w:rsidR="00B91A4C" w:rsidRPr="00E21E7A" w:rsidTr="00305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B91A4C" w:rsidRPr="00E21E7A" w:rsidRDefault="00B91A4C" w:rsidP="00C722F5">
            <w:pPr>
              <w:rPr>
                <w:rFonts w:cs="Arial"/>
                <w:b w:val="0"/>
                <w:sz w:val="24"/>
                <w:szCs w:val="24"/>
              </w:rPr>
            </w:pPr>
            <w:r w:rsidRPr="00E21E7A">
              <w:rPr>
                <w:rFonts w:cs="Arial"/>
                <w:b w:val="0"/>
                <w:sz w:val="24"/>
                <w:szCs w:val="24"/>
              </w:rPr>
              <w:t>2006 Ford F150</w:t>
            </w:r>
          </w:p>
        </w:tc>
        <w:tc>
          <w:tcPr>
            <w:tcW w:w="3192" w:type="dxa"/>
          </w:tcPr>
          <w:p w:rsidR="00B91A4C" w:rsidRPr="00E21E7A" w:rsidRDefault="00B91A4C" w:rsidP="00C722F5">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Pickup Truck</w:t>
            </w:r>
          </w:p>
        </w:tc>
        <w:tc>
          <w:tcPr>
            <w:tcW w:w="3192" w:type="dxa"/>
          </w:tcPr>
          <w:p w:rsidR="00B91A4C" w:rsidRPr="00E21E7A" w:rsidRDefault="00B91A4C" w:rsidP="00C722F5">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20,000</w:t>
            </w:r>
            <w:r w:rsidRPr="00E21E7A">
              <w:rPr>
                <w:rStyle w:val="EndnoteReference"/>
                <w:rFonts w:cs="Arial"/>
                <w:sz w:val="24"/>
                <w:szCs w:val="24"/>
              </w:rPr>
              <w:endnoteReference w:id="41"/>
            </w:r>
          </w:p>
        </w:tc>
      </w:tr>
      <w:tr w:rsidR="00B91A4C" w:rsidRPr="00E21E7A" w:rsidTr="00305BAE">
        <w:tc>
          <w:tcPr>
            <w:cnfStyle w:val="001000000000" w:firstRow="0" w:lastRow="0" w:firstColumn="1" w:lastColumn="0" w:oddVBand="0" w:evenVBand="0" w:oddHBand="0" w:evenHBand="0" w:firstRowFirstColumn="0" w:firstRowLastColumn="0" w:lastRowFirstColumn="0" w:lastRowLastColumn="0"/>
            <w:tcW w:w="3192" w:type="dxa"/>
          </w:tcPr>
          <w:p w:rsidR="00B91A4C" w:rsidRPr="00E21E7A" w:rsidRDefault="00B91A4C" w:rsidP="00C722F5">
            <w:pPr>
              <w:rPr>
                <w:rFonts w:cs="Arial"/>
                <w:b w:val="0"/>
                <w:sz w:val="24"/>
                <w:szCs w:val="24"/>
              </w:rPr>
            </w:pPr>
            <w:r w:rsidRPr="00E21E7A">
              <w:rPr>
                <w:rFonts w:cs="Arial"/>
                <w:b w:val="0"/>
                <w:sz w:val="24"/>
                <w:szCs w:val="24"/>
              </w:rPr>
              <w:t>2008 Chevrolet  Express</w:t>
            </w:r>
          </w:p>
        </w:tc>
        <w:tc>
          <w:tcPr>
            <w:tcW w:w="3192" w:type="dxa"/>
          </w:tcPr>
          <w:p w:rsidR="00B91A4C" w:rsidRPr="00E21E7A" w:rsidRDefault="00B91A4C" w:rsidP="00C722F5">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Cargo Van</w:t>
            </w:r>
          </w:p>
        </w:tc>
        <w:tc>
          <w:tcPr>
            <w:tcW w:w="3192" w:type="dxa"/>
          </w:tcPr>
          <w:p w:rsidR="00B91A4C" w:rsidRPr="00E21E7A" w:rsidRDefault="00B91A4C" w:rsidP="00C722F5">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32,000</w:t>
            </w:r>
            <w:r w:rsidRPr="00E21E7A">
              <w:rPr>
                <w:rStyle w:val="EndnoteReference"/>
                <w:rFonts w:cs="Arial"/>
                <w:sz w:val="24"/>
                <w:szCs w:val="24"/>
              </w:rPr>
              <w:endnoteReference w:id="42"/>
            </w:r>
          </w:p>
        </w:tc>
      </w:tr>
      <w:tr w:rsidR="00B91A4C" w:rsidRPr="00E21E7A" w:rsidTr="00305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B91A4C" w:rsidRPr="00E21E7A" w:rsidRDefault="00B91A4C" w:rsidP="00C722F5">
            <w:pPr>
              <w:rPr>
                <w:rFonts w:cs="Arial"/>
                <w:b w:val="0"/>
                <w:sz w:val="24"/>
                <w:szCs w:val="24"/>
              </w:rPr>
            </w:pPr>
            <w:r w:rsidRPr="00E21E7A">
              <w:rPr>
                <w:rFonts w:cs="Arial"/>
                <w:b w:val="0"/>
                <w:sz w:val="24"/>
                <w:szCs w:val="24"/>
              </w:rPr>
              <w:t>Total Cost</w:t>
            </w:r>
          </w:p>
        </w:tc>
        <w:tc>
          <w:tcPr>
            <w:tcW w:w="3192" w:type="dxa"/>
          </w:tcPr>
          <w:p w:rsidR="00B91A4C" w:rsidRPr="00E21E7A" w:rsidRDefault="00B91A4C" w:rsidP="00C722F5">
            <w:pPr>
              <w:cnfStyle w:val="000000100000" w:firstRow="0" w:lastRow="0" w:firstColumn="0" w:lastColumn="0" w:oddVBand="0" w:evenVBand="0" w:oddHBand="1" w:evenHBand="0" w:firstRowFirstColumn="0" w:firstRowLastColumn="0" w:lastRowFirstColumn="0" w:lastRowLastColumn="0"/>
              <w:rPr>
                <w:rFonts w:cs="Arial"/>
                <w:sz w:val="24"/>
                <w:szCs w:val="24"/>
              </w:rPr>
            </w:pPr>
          </w:p>
        </w:tc>
        <w:tc>
          <w:tcPr>
            <w:tcW w:w="3192" w:type="dxa"/>
          </w:tcPr>
          <w:p w:rsidR="00B91A4C" w:rsidRPr="00E21E7A" w:rsidRDefault="00B91A4C" w:rsidP="00C722F5">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112,000</w:t>
            </w:r>
          </w:p>
        </w:tc>
      </w:tr>
    </w:tbl>
    <w:p w:rsidR="00CF6EA8" w:rsidRPr="00E21E7A" w:rsidRDefault="00CF6EA8" w:rsidP="00CF6EA8">
      <w:pPr>
        <w:rPr>
          <w:rFonts w:cs="Arial"/>
          <w:sz w:val="24"/>
          <w:szCs w:val="24"/>
        </w:rPr>
      </w:pPr>
    </w:p>
    <w:p w:rsidR="00CF6EA8" w:rsidRPr="00E21E7A" w:rsidRDefault="00CF6EA8" w:rsidP="00CF6EA8">
      <w:pPr>
        <w:rPr>
          <w:rFonts w:cs="Arial"/>
          <w:sz w:val="24"/>
          <w:szCs w:val="24"/>
        </w:rPr>
      </w:pPr>
      <w:r w:rsidRPr="00E21E7A">
        <w:rPr>
          <w:rFonts w:cs="Arial"/>
          <w:sz w:val="24"/>
          <w:szCs w:val="24"/>
        </w:rPr>
        <w:t xml:space="preserve">By allocating a certain amount of the purchase of new vehicles then it would not limit the vehicle that can be purchased by this department. The only requirement is that future purchase of diesel vehicles as part of this project is they must have a combined fuel economy equal to or greater than 13 Litres per 100 km. </w:t>
      </w:r>
    </w:p>
    <w:p w:rsidR="00CF6EA8" w:rsidRPr="00E21E7A" w:rsidRDefault="00CF6EA8" w:rsidP="00CF6EA8">
      <w:pPr>
        <w:rPr>
          <w:rFonts w:cs="Arial"/>
          <w:sz w:val="24"/>
          <w:szCs w:val="24"/>
        </w:rPr>
      </w:pPr>
      <w:r w:rsidRPr="00E21E7A">
        <w:rPr>
          <w:rFonts w:cs="Arial"/>
          <w:sz w:val="24"/>
          <w:szCs w:val="24"/>
        </w:rPr>
        <w:t>As purchasing the vehicles is not factored into the cost, the only additional cost for implementing a system for the FMS vehicles to run on biodiesel would be the cost of the converter, and the savings would be the annual savings in purchasing fuel. The following are financial analysis conducted on these assumptions, to determine if implementing this change is a financially viable option for Niagara College.</w:t>
      </w:r>
    </w:p>
    <w:p w:rsidR="0039141A" w:rsidRPr="00E21E7A" w:rsidRDefault="000B7A15" w:rsidP="005C4370">
      <w:pPr>
        <w:pStyle w:val="ListParagraph"/>
        <w:numPr>
          <w:ilvl w:val="1"/>
          <w:numId w:val="4"/>
        </w:numPr>
        <w:spacing w:after="0"/>
        <w:outlineLvl w:val="1"/>
        <w:rPr>
          <w:b/>
          <w:sz w:val="24"/>
          <w:szCs w:val="24"/>
        </w:rPr>
      </w:pPr>
      <w:bookmarkStart w:id="20" w:name="_Toc354145461"/>
      <w:bookmarkStart w:id="21" w:name="_Toc354146382"/>
      <w:r w:rsidRPr="00E21E7A">
        <w:rPr>
          <w:b/>
          <w:sz w:val="24"/>
          <w:szCs w:val="24"/>
        </w:rPr>
        <w:t xml:space="preserve">Annual </w:t>
      </w:r>
      <w:r w:rsidR="0039141A" w:rsidRPr="00E21E7A">
        <w:rPr>
          <w:b/>
          <w:sz w:val="24"/>
          <w:szCs w:val="24"/>
        </w:rPr>
        <w:t>Savings</w:t>
      </w:r>
      <w:bookmarkEnd w:id="20"/>
      <w:bookmarkEnd w:id="21"/>
      <w:r w:rsidR="0039141A" w:rsidRPr="00E21E7A">
        <w:rPr>
          <w:b/>
          <w:sz w:val="24"/>
          <w:szCs w:val="24"/>
        </w:rPr>
        <w:t xml:space="preserve"> </w:t>
      </w:r>
    </w:p>
    <w:p w:rsidR="008F1B86" w:rsidRPr="00E21E7A" w:rsidRDefault="00DF310B" w:rsidP="00DF310B">
      <w:pPr>
        <w:rPr>
          <w:sz w:val="24"/>
          <w:szCs w:val="24"/>
        </w:rPr>
      </w:pPr>
      <w:r w:rsidRPr="00E21E7A">
        <w:rPr>
          <w:sz w:val="24"/>
          <w:szCs w:val="24"/>
        </w:rPr>
        <w:t>Using the information provided for the average mileage for the last four years</w:t>
      </w:r>
      <w:r w:rsidR="00CF6EA8" w:rsidRPr="00E21E7A">
        <w:rPr>
          <w:sz w:val="24"/>
          <w:szCs w:val="24"/>
        </w:rPr>
        <w:t xml:space="preserve"> (2009-2012)</w:t>
      </w:r>
      <w:r w:rsidRPr="00E21E7A">
        <w:rPr>
          <w:sz w:val="24"/>
          <w:szCs w:val="24"/>
        </w:rPr>
        <w:t>,</w:t>
      </w:r>
      <w:r w:rsidR="00CF6EA8" w:rsidRPr="00E21E7A">
        <w:rPr>
          <w:sz w:val="24"/>
          <w:szCs w:val="24"/>
        </w:rPr>
        <w:t xml:space="preserve"> an average</w:t>
      </w:r>
      <w:r w:rsidRPr="00E21E7A">
        <w:rPr>
          <w:sz w:val="24"/>
          <w:szCs w:val="24"/>
        </w:rPr>
        <w:t xml:space="preserve"> annual mileage is able to be determined for each vehicle.</w:t>
      </w:r>
      <w:r w:rsidR="008F1B86" w:rsidRPr="00E21E7A">
        <w:rPr>
          <w:sz w:val="24"/>
          <w:szCs w:val="24"/>
        </w:rPr>
        <w:t xml:space="preserve"> To determine the cost saving between gasoline, diesel and biodiesel, the </w:t>
      </w:r>
      <w:r w:rsidR="0039679A" w:rsidRPr="00E21E7A">
        <w:rPr>
          <w:sz w:val="24"/>
          <w:szCs w:val="24"/>
        </w:rPr>
        <w:t xml:space="preserve">average annual mileage was multiplied by the </w:t>
      </w:r>
      <w:r w:rsidR="008F1B86" w:rsidRPr="00E21E7A">
        <w:rPr>
          <w:sz w:val="24"/>
          <w:szCs w:val="24"/>
        </w:rPr>
        <w:t xml:space="preserve"> different </w:t>
      </w:r>
      <w:r w:rsidRPr="00E21E7A">
        <w:rPr>
          <w:sz w:val="24"/>
          <w:szCs w:val="24"/>
        </w:rPr>
        <w:t xml:space="preserve"> </w:t>
      </w:r>
      <w:r w:rsidR="008F1B86" w:rsidRPr="00E21E7A">
        <w:rPr>
          <w:sz w:val="24"/>
          <w:szCs w:val="24"/>
        </w:rPr>
        <w:t xml:space="preserve">fuel economies. The same fuel economy was used for all four vehicles for both gasoline and diesel, which were 17L/100 Km and 13L/ 100 km respectively. This determined the average annual gas or diesel that would be required to </w:t>
      </w:r>
      <w:r w:rsidR="00CF6EA8" w:rsidRPr="00E21E7A">
        <w:rPr>
          <w:sz w:val="24"/>
          <w:szCs w:val="24"/>
        </w:rPr>
        <w:t xml:space="preserve">operate the vehicles. The totals were then combined </w:t>
      </w:r>
      <w:r w:rsidR="008F1B86" w:rsidRPr="00E21E7A">
        <w:rPr>
          <w:sz w:val="24"/>
          <w:szCs w:val="24"/>
        </w:rPr>
        <w:t xml:space="preserve">to determine the total annual gas required for all </w:t>
      </w:r>
      <w:r w:rsidR="00CF6EA8" w:rsidRPr="00E21E7A">
        <w:rPr>
          <w:sz w:val="24"/>
          <w:szCs w:val="24"/>
        </w:rPr>
        <w:t>FMS</w:t>
      </w:r>
      <w:r w:rsidR="008F1B86" w:rsidRPr="00E21E7A">
        <w:rPr>
          <w:sz w:val="24"/>
          <w:szCs w:val="24"/>
        </w:rPr>
        <w:t xml:space="preserve"> vehicles. The average gas </w:t>
      </w:r>
      <w:r w:rsidR="008F1B86" w:rsidRPr="00E21E7A">
        <w:rPr>
          <w:sz w:val="24"/>
          <w:szCs w:val="24"/>
        </w:rPr>
        <w:lastRenderedPageBreak/>
        <w:t>required</w:t>
      </w:r>
      <w:r w:rsidR="00BF600F" w:rsidRPr="00E21E7A">
        <w:rPr>
          <w:sz w:val="24"/>
          <w:szCs w:val="24"/>
        </w:rPr>
        <w:t xml:space="preserve"> for </w:t>
      </w:r>
      <w:r w:rsidR="008F1B86" w:rsidRPr="00E21E7A">
        <w:rPr>
          <w:sz w:val="24"/>
          <w:szCs w:val="24"/>
        </w:rPr>
        <w:t xml:space="preserve">was then multiplied </w:t>
      </w:r>
      <w:r w:rsidR="00CF6EA8" w:rsidRPr="00E21E7A">
        <w:rPr>
          <w:sz w:val="24"/>
          <w:szCs w:val="24"/>
        </w:rPr>
        <w:t>by the respective fuel prices</w:t>
      </w:r>
      <w:r w:rsidR="00BF600F" w:rsidRPr="00E21E7A">
        <w:rPr>
          <w:sz w:val="24"/>
          <w:szCs w:val="24"/>
        </w:rPr>
        <w:t xml:space="preserve">. To determine the price of biodiesel, the average fuel for diesel was used as it would be diesel cars operating on biodiesel fuel. </w:t>
      </w:r>
    </w:p>
    <w:p w:rsidR="00BF600F" w:rsidRPr="00E21E7A" w:rsidRDefault="00BF600F" w:rsidP="00DF310B">
      <w:pPr>
        <w:rPr>
          <w:sz w:val="24"/>
          <w:szCs w:val="24"/>
        </w:rPr>
      </w:pPr>
      <w:r w:rsidRPr="00E21E7A">
        <w:rPr>
          <w:sz w:val="24"/>
          <w:szCs w:val="24"/>
        </w:rPr>
        <w:t xml:space="preserve">In </w:t>
      </w:r>
      <w:r w:rsidR="0063314C" w:rsidRPr="00E21E7A">
        <w:rPr>
          <w:sz w:val="24"/>
          <w:szCs w:val="24"/>
        </w:rPr>
        <w:t>Table</w:t>
      </w:r>
      <w:r w:rsidR="00EA04D1" w:rsidRPr="00E21E7A">
        <w:rPr>
          <w:sz w:val="24"/>
          <w:szCs w:val="24"/>
        </w:rPr>
        <w:t xml:space="preserve"> 4</w:t>
      </w:r>
      <w:r w:rsidRPr="00E21E7A">
        <w:rPr>
          <w:sz w:val="24"/>
          <w:szCs w:val="24"/>
        </w:rPr>
        <w:t xml:space="preserve">, the total annual cost for fuel is outlines. It is clearly indicated in this </w:t>
      </w:r>
      <w:r w:rsidR="0063314C" w:rsidRPr="00E21E7A">
        <w:rPr>
          <w:sz w:val="24"/>
          <w:szCs w:val="24"/>
        </w:rPr>
        <w:t xml:space="preserve">table </w:t>
      </w:r>
      <w:r w:rsidR="00CF6EA8" w:rsidRPr="00E21E7A">
        <w:rPr>
          <w:sz w:val="24"/>
          <w:szCs w:val="24"/>
        </w:rPr>
        <w:t xml:space="preserve">that </w:t>
      </w:r>
      <w:r w:rsidR="0063314C" w:rsidRPr="00E21E7A">
        <w:rPr>
          <w:sz w:val="24"/>
          <w:szCs w:val="24"/>
        </w:rPr>
        <w:t xml:space="preserve">gasoline would be the most expensive fuel, followed by diesel and biodiesel would </w:t>
      </w:r>
      <w:r w:rsidR="00EA04D1" w:rsidRPr="00E21E7A">
        <w:rPr>
          <w:sz w:val="24"/>
          <w:szCs w:val="24"/>
        </w:rPr>
        <w:t>be the least expensive.  Table 5</w:t>
      </w:r>
      <w:r w:rsidR="0063314C" w:rsidRPr="00E21E7A">
        <w:rPr>
          <w:sz w:val="24"/>
          <w:szCs w:val="24"/>
        </w:rPr>
        <w:t xml:space="preserve">,  illustrates the annual savings </w:t>
      </w:r>
      <w:r w:rsidR="00CF6EA8" w:rsidRPr="00E21E7A">
        <w:rPr>
          <w:sz w:val="24"/>
          <w:szCs w:val="24"/>
        </w:rPr>
        <w:t>if a biodiesel system was installed compared to the gasoline and diesel.</w:t>
      </w:r>
      <w:r w:rsidR="0063314C" w:rsidRPr="00E21E7A">
        <w:rPr>
          <w:sz w:val="24"/>
          <w:szCs w:val="24"/>
        </w:rPr>
        <w:t xml:space="preserve"> </w:t>
      </w:r>
    </w:p>
    <w:p w:rsidR="00BF600F" w:rsidRPr="00E21E7A" w:rsidRDefault="0063314C" w:rsidP="002B7F45">
      <w:pPr>
        <w:spacing w:after="0"/>
        <w:rPr>
          <w:sz w:val="24"/>
          <w:szCs w:val="24"/>
        </w:rPr>
      </w:pPr>
      <w:r w:rsidRPr="00E21E7A">
        <w:rPr>
          <w:sz w:val="24"/>
          <w:szCs w:val="24"/>
        </w:rPr>
        <w:t>Table</w:t>
      </w:r>
      <w:r w:rsidR="00BF600F" w:rsidRPr="00E21E7A">
        <w:rPr>
          <w:sz w:val="24"/>
          <w:szCs w:val="24"/>
        </w:rPr>
        <w:t xml:space="preserve"> </w:t>
      </w:r>
      <w:r w:rsidR="00EA04D1" w:rsidRPr="00E21E7A">
        <w:rPr>
          <w:sz w:val="24"/>
          <w:szCs w:val="24"/>
        </w:rPr>
        <w:t>4</w:t>
      </w:r>
      <w:r w:rsidR="00BF600F" w:rsidRPr="00E21E7A">
        <w:rPr>
          <w:sz w:val="24"/>
          <w:szCs w:val="24"/>
        </w:rPr>
        <w:t xml:space="preserve">. The annual fuel cost for the four FMS vehicle, </w:t>
      </w:r>
      <w:r w:rsidR="00D60CD3" w:rsidRPr="00E21E7A">
        <w:rPr>
          <w:sz w:val="24"/>
          <w:szCs w:val="24"/>
        </w:rPr>
        <w:t>depending</w:t>
      </w:r>
      <w:r w:rsidR="00BF600F" w:rsidRPr="00E21E7A">
        <w:rPr>
          <w:sz w:val="24"/>
          <w:szCs w:val="24"/>
        </w:rPr>
        <w:t xml:space="preserve"> on the fuel </w:t>
      </w:r>
      <w:r w:rsidR="00D60CD3" w:rsidRPr="00E21E7A">
        <w:rPr>
          <w:sz w:val="24"/>
          <w:szCs w:val="24"/>
        </w:rPr>
        <w:t>type</w:t>
      </w:r>
      <w:r w:rsidR="00BF600F" w:rsidRPr="00E21E7A">
        <w:rPr>
          <w:sz w:val="24"/>
          <w:szCs w:val="24"/>
        </w:rPr>
        <w:t>.</w:t>
      </w:r>
    </w:p>
    <w:tbl>
      <w:tblPr>
        <w:tblStyle w:val="LightList-Accent11"/>
        <w:tblW w:w="0" w:type="auto"/>
        <w:tblLook w:val="04A0" w:firstRow="1" w:lastRow="0" w:firstColumn="1" w:lastColumn="0" w:noHBand="0" w:noVBand="1"/>
      </w:tblPr>
      <w:tblGrid>
        <w:gridCol w:w="3510"/>
        <w:gridCol w:w="1985"/>
        <w:gridCol w:w="2126"/>
        <w:gridCol w:w="1955"/>
      </w:tblGrid>
      <w:tr w:rsidR="00BF600F" w:rsidRPr="00E21E7A" w:rsidTr="00305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BF600F" w:rsidRPr="00E21E7A" w:rsidRDefault="00BF600F" w:rsidP="00DF310B">
            <w:pPr>
              <w:rPr>
                <w:b w:val="0"/>
                <w:color w:val="auto"/>
                <w:sz w:val="24"/>
                <w:szCs w:val="24"/>
              </w:rPr>
            </w:pPr>
          </w:p>
        </w:tc>
        <w:tc>
          <w:tcPr>
            <w:tcW w:w="1985" w:type="dxa"/>
          </w:tcPr>
          <w:p w:rsidR="00BF600F" w:rsidRPr="00E21E7A" w:rsidRDefault="00BF600F" w:rsidP="00DF310B">
            <w:pP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E21E7A">
              <w:rPr>
                <w:b w:val="0"/>
                <w:color w:val="auto"/>
                <w:sz w:val="24"/>
                <w:szCs w:val="24"/>
              </w:rPr>
              <w:t>Gasoline</w:t>
            </w:r>
          </w:p>
        </w:tc>
        <w:tc>
          <w:tcPr>
            <w:tcW w:w="2126" w:type="dxa"/>
          </w:tcPr>
          <w:p w:rsidR="00BF600F" w:rsidRPr="00E21E7A" w:rsidRDefault="00BF600F" w:rsidP="00DF310B">
            <w:pP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E21E7A">
              <w:rPr>
                <w:b w:val="0"/>
                <w:color w:val="auto"/>
                <w:sz w:val="24"/>
                <w:szCs w:val="24"/>
              </w:rPr>
              <w:t>Diesel</w:t>
            </w:r>
          </w:p>
        </w:tc>
        <w:tc>
          <w:tcPr>
            <w:tcW w:w="1955" w:type="dxa"/>
          </w:tcPr>
          <w:p w:rsidR="00BF600F" w:rsidRPr="00E21E7A" w:rsidRDefault="00BF600F" w:rsidP="00DF310B">
            <w:pP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E21E7A">
              <w:rPr>
                <w:b w:val="0"/>
                <w:color w:val="auto"/>
                <w:sz w:val="24"/>
                <w:szCs w:val="24"/>
              </w:rPr>
              <w:t>Biodiesel</w:t>
            </w:r>
          </w:p>
        </w:tc>
      </w:tr>
      <w:tr w:rsidR="00BF600F" w:rsidRPr="00E21E7A" w:rsidTr="00305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BF600F" w:rsidRPr="00E21E7A" w:rsidRDefault="00BF600F" w:rsidP="00DF310B">
            <w:pPr>
              <w:rPr>
                <w:b w:val="0"/>
                <w:sz w:val="24"/>
                <w:szCs w:val="24"/>
              </w:rPr>
            </w:pPr>
            <w:r w:rsidRPr="00E21E7A">
              <w:rPr>
                <w:b w:val="0"/>
                <w:sz w:val="24"/>
                <w:szCs w:val="24"/>
              </w:rPr>
              <w:t>Average fuel cost per year ($CAN)</w:t>
            </w:r>
          </w:p>
        </w:tc>
        <w:tc>
          <w:tcPr>
            <w:tcW w:w="1985" w:type="dxa"/>
          </w:tcPr>
          <w:p w:rsidR="00BF600F" w:rsidRPr="00E21E7A" w:rsidRDefault="00BF600F" w:rsidP="00DF310B">
            <w:pPr>
              <w:cnfStyle w:val="000000100000" w:firstRow="0" w:lastRow="0" w:firstColumn="0" w:lastColumn="0" w:oddVBand="0" w:evenVBand="0" w:oddHBand="1" w:evenHBand="0" w:firstRowFirstColumn="0" w:firstRowLastColumn="0" w:lastRowFirstColumn="0" w:lastRowLastColumn="0"/>
              <w:rPr>
                <w:sz w:val="24"/>
                <w:szCs w:val="24"/>
              </w:rPr>
            </w:pPr>
            <w:r w:rsidRPr="00E21E7A">
              <w:rPr>
                <w:sz w:val="24"/>
                <w:szCs w:val="24"/>
              </w:rPr>
              <w:t>7,01</w:t>
            </w:r>
            <w:r w:rsidR="00140F8C" w:rsidRPr="00E21E7A">
              <w:rPr>
                <w:sz w:val="24"/>
                <w:szCs w:val="24"/>
              </w:rPr>
              <w:t>9</w:t>
            </w:r>
          </w:p>
        </w:tc>
        <w:tc>
          <w:tcPr>
            <w:tcW w:w="2126" w:type="dxa"/>
          </w:tcPr>
          <w:p w:rsidR="00BF600F" w:rsidRPr="00E21E7A" w:rsidRDefault="00140F8C" w:rsidP="00DF310B">
            <w:pPr>
              <w:cnfStyle w:val="000000100000" w:firstRow="0" w:lastRow="0" w:firstColumn="0" w:lastColumn="0" w:oddVBand="0" w:evenVBand="0" w:oddHBand="1" w:evenHBand="0" w:firstRowFirstColumn="0" w:firstRowLastColumn="0" w:lastRowFirstColumn="0" w:lastRowLastColumn="0"/>
              <w:rPr>
                <w:sz w:val="24"/>
                <w:szCs w:val="24"/>
              </w:rPr>
            </w:pPr>
            <w:r w:rsidRPr="00E21E7A">
              <w:rPr>
                <w:sz w:val="24"/>
                <w:szCs w:val="24"/>
              </w:rPr>
              <w:t>5,408</w:t>
            </w:r>
          </w:p>
        </w:tc>
        <w:tc>
          <w:tcPr>
            <w:tcW w:w="1955" w:type="dxa"/>
          </w:tcPr>
          <w:p w:rsidR="00BF600F" w:rsidRPr="00E21E7A" w:rsidRDefault="00C76455" w:rsidP="00DF310B">
            <w:pPr>
              <w:cnfStyle w:val="000000100000" w:firstRow="0" w:lastRow="0" w:firstColumn="0" w:lastColumn="0" w:oddVBand="0" w:evenVBand="0" w:oddHBand="1" w:evenHBand="0" w:firstRowFirstColumn="0" w:firstRowLastColumn="0" w:lastRowFirstColumn="0" w:lastRowLastColumn="0"/>
              <w:rPr>
                <w:sz w:val="24"/>
                <w:szCs w:val="24"/>
              </w:rPr>
            </w:pPr>
            <w:r w:rsidRPr="00E21E7A">
              <w:rPr>
                <w:sz w:val="24"/>
                <w:szCs w:val="24"/>
              </w:rPr>
              <w:t>984</w:t>
            </w:r>
          </w:p>
        </w:tc>
      </w:tr>
    </w:tbl>
    <w:p w:rsidR="0063314C" w:rsidRPr="00E21E7A" w:rsidRDefault="00E21E7A" w:rsidP="000B7A15">
      <w:pPr>
        <w:spacing w:after="0"/>
        <w:rPr>
          <w:sz w:val="24"/>
          <w:szCs w:val="24"/>
        </w:rPr>
      </w:pPr>
      <w:r w:rsidRPr="00E21E7A">
        <w:rPr>
          <w:sz w:val="24"/>
          <w:szCs w:val="24"/>
        </w:rPr>
        <w:br/>
      </w:r>
      <w:r w:rsidR="00EA04D1" w:rsidRPr="00E21E7A">
        <w:rPr>
          <w:sz w:val="24"/>
          <w:szCs w:val="24"/>
        </w:rPr>
        <w:t>Table 5</w:t>
      </w:r>
      <w:r w:rsidR="0063314C" w:rsidRPr="00E21E7A">
        <w:rPr>
          <w:sz w:val="24"/>
          <w:szCs w:val="24"/>
        </w:rPr>
        <w:t xml:space="preserve">. The annual savings in </w:t>
      </w:r>
      <w:r w:rsidR="00D60CD3" w:rsidRPr="00E21E7A">
        <w:rPr>
          <w:sz w:val="24"/>
          <w:szCs w:val="24"/>
        </w:rPr>
        <w:t xml:space="preserve">the cost of </w:t>
      </w:r>
      <w:r w:rsidR="0063314C" w:rsidRPr="00E21E7A">
        <w:rPr>
          <w:sz w:val="24"/>
          <w:szCs w:val="24"/>
        </w:rPr>
        <w:t xml:space="preserve">fuel associated with </w:t>
      </w:r>
      <w:r w:rsidR="001B3B32" w:rsidRPr="00E21E7A">
        <w:rPr>
          <w:sz w:val="24"/>
          <w:szCs w:val="24"/>
        </w:rPr>
        <w:t xml:space="preserve">biodiesel, compared to other fuel sources. </w:t>
      </w:r>
    </w:p>
    <w:tbl>
      <w:tblPr>
        <w:tblStyle w:val="LightList-Accent11"/>
        <w:tblW w:w="0" w:type="auto"/>
        <w:tblLook w:val="04A0" w:firstRow="1" w:lastRow="0" w:firstColumn="1" w:lastColumn="0" w:noHBand="0" w:noVBand="1"/>
      </w:tblPr>
      <w:tblGrid>
        <w:gridCol w:w="3192"/>
        <w:gridCol w:w="3192"/>
        <w:gridCol w:w="3192"/>
      </w:tblGrid>
      <w:tr w:rsidR="008B782A" w:rsidRPr="00E21E7A" w:rsidTr="00305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8B782A" w:rsidRPr="00E21E7A" w:rsidRDefault="008B782A" w:rsidP="00DF310B">
            <w:pPr>
              <w:rPr>
                <w:b w:val="0"/>
                <w:color w:val="auto"/>
                <w:sz w:val="24"/>
                <w:szCs w:val="24"/>
              </w:rPr>
            </w:pPr>
          </w:p>
        </w:tc>
        <w:tc>
          <w:tcPr>
            <w:tcW w:w="3192" w:type="dxa"/>
          </w:tcPr>
          <w:p w:rsidR="008B782A" w:rsidRPr="00E21E7A" w:rsidRDefault="008B782A" w:rsidP="00DF310B">
            <w:pP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E21E7A">
              <w:rPr>
                <w:b w:val="0"/>
                <w:color w:val="auto"/>
                <w:sz w:val="24"/>
                <w:szCs w:val="24"/>
              </w:rPr>
              <w:t>Gasoline</w:t>
            </w:r>
          </w:p>
        </w:tc>
        <w:tc>
          <w:tcPr>
            <w:tcW w:w="3192" w:type="dxa"/>
          </w:tcPr>
          <w:p w:rsidR="008B782A" w:rsidRPr="00E21E7A" w:rsidRDefault="008B782A" w:rsidP="00DF310B">
            <w:pP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E21E7A">
              <w:rPr>
                <w:b w:val="0"/>
                <w:color w:val="auto"/>
                <w:sz w:val="24"/>
                <w:szCs w:val="24"/>
              </w:rPr>
              <w:t>Diesel</w:t>
            </w:r>
          </w:p>
        </w:tc>
      </w:tr>
      <w:tr w:rsidR="008B782A" w:rsidRPr="00E21E7A" w:rsidTr="00305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8B782A" w:rsidRPr="00E21E7A" w:rsidRDefault="008B782A" w:rsidP="00DF310B">
            <w:pPr>
              <w:rPr>
                <w:b w:val="0"/>
                <w:sz w:val="24"/>
                <w:szCs w:val="24"/>
              </w:rPr>
            </w:pPr>
            <w:r w:rsidRPr="00E21E7A">
              <w:rPr>
                <w:b w:val="0"/>
                <w:sz w:val="24"/>
                <w:szCs w:val="24"/>
              </w:rPr>
              <w:t>Annual savings if biodiesel is implemented ($ CAN)</w:t>
            </w:r>
          </w:p>
        </w:tc>
        <w:tc>
          <w:tcPr>
            <w:tcW w:w="3192" w:type="dxa"/>
          </w:tcPr>
          <w:p w:rsidR="008B782A" w:rsidRPr="00E21E7A" w:rsidRDefault="00C76455" w:rsidP="00DF310B">
            <w:pPr>
              <w:cnfStyle w:val="000000100000" w:firstRow="0" w:lastRow="0" w:firstColumn="0" w:lastColumn="0" w:oddVBand="0" w:evenVBand="0" w:oddHBand="1" w:evenHBand="0" w:firstRowFirstColumn="0" w:firstRowLastColumn="0" w:lastRowFirstColumn="0" w:lastRowLastColumn="0"/>
              <w:rPr>
                <w:sz w:val="24"/>
                <w:szCs w:val="24"/>
              </w:rPr>
            </w:pPr>
            <w:r w:rsidRPr="00E21E7A">
              <w:rPr>
                <w:sz w:val="24"/>
                <w:szCs w:val="24"/>
              </w:rPr>
              <w:t>6,035</w:t>
            </w:r>
          </w:p>
        </w:tc>
        <w:tc>
          <w:tcPr>
            <w:tcW w:w="3192" w:type="dxa"/>
          </w:tcPr>
          <w:p w:rsidR="008B782A" w:rsidRPr="00E21E7A" w:rsidRDefault="008B782A" w:rsidP="00C76455">
            <w:pPr>
              <w:cnfStyle w:val="000000100000" w:firstRow="0" w:lastRow="0" w:firstColumn="0" w:lastColumn="0" w:oddVBand="0" w:evenVBand="0" w:oddHBand="1" w:evenHBand="0" w:firstRowFirstColumn="0" w:firstRowLastColumn="0" w:lastRowFirstColumn="0" w:lastRowLastColumn="0"/>
              <w:rPr>
                <w:sz w:val="24"/>
                <w:szCs w:val="24"/>
              </w:rPr>
            </w:pPr>
            <w:r w:rsidRPr="00E21E7A">
              <w:rPr>
                <w:sz w:val="24"/>
                <w:szCs w:val="24"/>
              </w:rPr>
              <w:t>4,</w:t>
            </w:r>
            <w:r w:rsidR="00C76455" w:rsidRPr="00E21E7A">
              <w:rPr>
                <w:sz w:val="24"/>
                <w:szCs w:val="24"/>
              </w:rPr>
              <w:t>425</w:t>
            </w:r>
          </w:p>
        </w:tc>
      </w:tr>
    </w:tbl>
    <w:p w:rsidR="00FB609B" w:rsidRPr="00E21E7A" w:rsidRDefault="00E21E7A" w:rsidP="00FB609B">
      <w:pPr>
        <w:rPr>
          <w:sz w:val="24"/>
          <w:szCs w:val="24"/>
        </w:rPr>
      </w:pPr>
      <w:r w:rsidRPr="00E21E7A">
        <w:rPr>
          <w:sz w:val="24"/>
          <w:szCs w:val="24"/>
        </w:rPr>
        <w:br/>
      </w:r>
      <w:r w:rsidR="00397E39" w:rsidRPr="00E21E7A">
        <w:rPr>
          <w:sz w:val="24"/>
          <w:szCs w:val="24"/>
        </w:rPr>
        <w:t>Since the cost of the vehicles is not being factored into the cost or saving of the switch to biodiesel it makes it difficult to determine the overall time of project. However, a</w:t>
      </w:r>
      <w:r w:rsidR="002F1152" w:rsidRPr="00E21E7A">
        <w:rPr>
          <w:sz w:val="24"/>
          <w:szCs w:val="24"/>
        </w:rPr>
        <w:t xml:space="preserve"> five year lifetime was considered to be an average with vehicle replacement</w:t>
      </w:r>
      <w:r w:rsidR="00FB609B" w:rsidRPr="00E21E7A">
        <w:rPr>
          <w:sz w:val="24"/>
          <w:szCs w:val="24"/>
        </w:rPr>
        <w:t xml:space="preserve"> </w:t>
      </w:r>
      <w:r w:rsidR="00D60CD3" w:rsidRPr="00E21E7A">
        <w:rPr>
          <w:sz w:val="24"/>
          <w:szCs w:val="24"/>
        </w:rPr>
        <w:t>for the college. T</w:t>
      </w:r>
      <w:r w:rsidR="00FB609B" w:rsidRPr="00E21E7A">
        <w:rPr>
          <w:sz w:val="24"/>
          <w:szCs w:val="24"/>
        </w:rPr>
        <w:t>herefore</w:t>
      </w:r>
      <w:r w:rsidR="00397E39" w:rsidRPr="00E21E7A">
        <w:rPr>
          <w:sz w:val="24"/>
          <w:szCs w:val="24"/>
        </w:rPr>
        <w:t xml:space="preserve"> a five yea</w:t>
      </w:r>
      <w:r w:rsidR="00D60CD3" w:rsidRPr="00E21E7A">
        <w:rPr>
          <w:sz w:val="24"/>
          <w:szCs w:val="24"/>
        </w:rPr>
        <w:t>r life of the project was used, t</w:t>
      </w:r>
      <w:r w:rsidR="00397E39" w:rsidRPr="00E21E7A">
        <w:rPr>
          <w:sz w:val="24"/>
          <w:szCs w:val="24"/>
        </w:rPr>
        <w:t>his means that saving and expensive stay constant for the five year period</w:t>
      </w:r>
      <w:r w:rsidR="00FB609B" w:rsidRPr="00E21E7A">
        <w:rPr>
          <w:sz w:val="24"/>
          <w:szCs w:val="24"/>
        </w:rPr>
        <w:t xml:space="preserve">. </w:t>
      </w:r>
      <w:r w:rsidR="00EA04D1" w:rsidRPr="00E21E7A">
        <w:rPr>
          <w:sz w:val="24"/>
          <w:szCs w:val="24"/>
        </w:rPr>
        <w:t>Figure 6</w:t>
      </w:r>
      <w:r w:rsidR="00D60CD3" w:rsidRPr="00E21E7A">
        <w:rPr>
          <w:sz w:val="24"/>
          <w:szCs w:val="24"/>
        </w:rPr>
        <w:t xml:space="preserve"> is the saving over a five year period associated with biodiesel compared to other fuels. This savings value however doesn’t take into account  if there is a change in cost associated with maintain the Bio Processor.</w:t>
      </w:r>
    </w:p>
    <w:p w:rsidR="002F1152" w:rsidRPr="00E21E7A" w:rsidRDefault="00EA04D1" w:rsidP="002B7F45">
      <w:pPr>
        <w:spacing w:after="0"/>
        <w:rPr>
          <w:sz w:val="24"/>
          <w:szCs w:val="24"/>
        </w:rPr>
      </w:pPr>
      <w:r w:rsidRPr="00E21E7A">
        <w:rPr>
          <w:sz w:val="24"/>
          <w:szCs w:val="24"/>
        </w:rPr>
        <w:t>Figure 6</w:t>
      </w:r>
      <w:r w:rsidR="00D60CD3" w:rsidRPr="00E21E7A">
        <w:rPr>
          <w:sz w:val="24"/>
          <w:szCs w:val="24"/>
        </w:rPr>
        <w:t xml:space="preserve"> S</w:t>
      </w:r>
      <w:r w:rsidR="002F1152" w:rsidRPr="00E21E7A">
        <w:rPr>
          <w:sz w:val="24"/>
          <w:szCs w:val="24"/>
        </w:rPr>
        <w:t>ummarizes the amount saved when switched to biodiesel, compared to g</w:t>
      </w:r>
      <w:r w:rsidR="00397E39" w:rsidRPr="00E21E7A">
        <w:rPr>
          <w:sz w:val="24"/>
          <w:szCs w:val="24"/>
        </w:rPr>
        <w:t>asoline and diesel alternative over the five year lifetime</w:t>
      </w:r>
    </w:p>
    <w:tbl>
      <w:tblPr>
        <w:tblStyle w:val="LightList-Accent11"/>
        <w:tblW w:w="0" w:type="auto"/>
        <w:tblLook w:val="04A0" w:firstRow="1" w:lastRow="0" w:firstColumn="1" w:lastColumn="0" w:noHBand="0" w:noVBand="1"/>
      </w:tblPr>
      <w:tblGrid>
        <w:gridCol w:w="3192"/>
        <w:gridCol w:w="3192"/>
        <w:gridCol w:w="3192"/>
      </w:tblGrid>
      <w:tr w:rsidR="002F1152" w:rsidRPr="00E21E7A" w:rsidTr="00305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2F1152" w:rsidRPr="00E21E7A" w:rsidRDefault="002F1152" w:rsidP="00DF310B">
            <w:pPr>
              <w:rPr>
                <w:b w:val="0"/>
                <w:color w:val="auto"/>
                <w:sz w:val="24"/>
                <w:szCs w:val="24"/>
              </w:rPr>
            </w:pPr>
          </w:p>
        </w:tc>
        <w:tc>
          <w:tcPr>
            <w:tcW w:w="3192" w:type="dxa"/>
          </w:tcPr>
          <w:p w:rsidR="002F1152" w:rsidRPr="00E21E7A" w:rsidRDefault="002F1152" w:rsidP="00DF310B">
            <w:pP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E21E7A">
              <w:rPr>
                <w:b w:val="0"/>
                <w:color w:val="auto"/>
                <w:sz w:val="24"/>
                <w:szCs w:val="24"/>
              </w:rPr>
              <w:t>Gasoline</w:t>
            </w:r>
          </w:p>
        </w:tc>
        <w:tc>
          <w:tcPr>
            <w:tcW w:w="3192" w:type="dxa"/>
          </w:tcPr>
          <w:p w:rsidR="002F1152" w:rsidRPr="00E21E7A" w:rsidRDefault="002F1152" w:rsidP="00DF310B">
            <w:pP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E21E7A">
              <w:rPr>
                <w:b w:val="0"/>
                <w:color w:val="auto"/>
                <w:sz w:val="24"/>
                <w:szCs w:val="24"/>
              </w:rPr>
              <w:t>Diesel</w:t>
            </w:r>
          </w:p>
        </w:tc>
      </w:tr>
      <w:tr w:rsidR="002F1152" w:rsidRPr="00E21E7A" w:rsidTr="00305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2F1152" w:rsidRPr="00E21E7A" w:rsidRDefault="002F1152" w:rsidP="00DF310B">
            <w:pPr>
              <w:rPr>
                <w:b w:val="0"/>
                <w:sz w:val="24"/>
                <w:szCs w:val="24"/>
              </w:rPr>
            </w:pPr>
            <w:r w:rsidRPr="00E21E7A">
              <w:rPr>
                <w:b w:val="0"/>
                <w:sz w:val="24"/>
                <w:szCs w:val="24"/>
              </w:rPr>
              <w:t>Savings over 5 years ($ CAN)</w:t>
            </w:r>
          </w:p>
        </w:tc>
        <w:tc>
          <w:tcPr>
            <w:tcW w:w="3192" w:type="dxa"/>
          </w:tcPr>
          <w:p w:rsidR="002F1152" w:rsidRPr="00E21E7A" w:rsidRDefault="00C76455" w:rsidP="00DF310B">
            <w:pPr>
              <w:cnfStyle w:val="000000100000" w:firstRow="0" w:lastRow="0" w:firstColumn="0" w:lastColumn="0" w:oddVBand="0" w:evenVBand="0" w:oddHBand="1" w:evenHBand="0" w:firstRowFirstColumn="0" w:firstRowLastColumn="0" w:lastRowFirstColumn="0" w:lastRowLastColumn="0"/>
              <w:rPr>
                <w:sz w:val="24"/>
                <w:szCs w:val="24"/>
              </w:rPr>
            </w:pPr>
            <w:r w:rsidRPr="00E21E7A">
              <w:rPr>
                <w:sz w:val="24"/>
                <w:szCs w:val="24"/>
              </w:rPr>
              <w:t>30,175</w:t>
            </w:r>
          </w:p>
        </w:tc>
        <w:tc>
          <w:tcPr>
            <w:tcW w:w="3192" w:type="dxa"/>
          </w:tcPr>
          <w:p w:rsidR="002F1152" w:rsidRPr="00E21E7A" w:rsidRDefault="00140F8C" w:rsidP="00C76455">
            <w:pPr>
              <w:cnfStyle w:val="000000100000" w:firstRow="0" w:lastRow="0" w:firstColumn="0" w:lastColumn="0" w:oddVBand="0" w:evenVBand="0" w:oddHBand="1" w:evenHBand="0" w:firstRowFirstColumn="0" w:firstRowLastColumn="0" w:lastRowFirstColumn="0" w:lastRowLastColumn="0"/>
              <w:rPr>
                <w:sz w:val="24"/>
                <w:szCs w:val="24"/>
              </w:rPr>
            </w:pPr>
            <w:r w:rsidRPr="00E21E7A">
              <w:rPr>
                <w:sz w:val="24"/>
                <w:szCs w:val="24"/>
              </w:rPr>
              <w:t>2</w:t>
            </w:r>
            <w:r w:rsidR="00C76455" w:rsidRPr="00E21E7A">
              <w:rPr>
                <w:sz w:val="24"/>
                <w:szCs w:val="24"/>
              </w:rPr>
              <w:t>2,123</w:t>
            </w:r>
          </w:p>
        </w:tc>
      </w:tr>
    </w:tbl>
    <w:p w:rsidR="00D60CD3" w:rsidRPr="00E21E7A" w:rsidRDefault="00D60CD3" w:rsidP="00D60CD3">
      <w:pPr>
        <w:pStyle w:val="ListParagraph"/>
        <w:spacing w:after="0"/>
        <w:ind w:left="1080"/>
        <w:outlineLvl w:val="1"/>
        <w:rPr>
          <w:rFonts w:cs="Arial"/>
          <w:sz w:val="24"/>
          <w:szCs w:val="24"/>
        </w:rPr>
      </w:pPr>
    </w:p>
    <w:p w:rsidR="00C33889" w:rsidRPr="00E21E7A" w:rsidRDefault="002A7FB6" w:rsidP="005C4370">
      <w:pPr>
        <w:pStyle w:val="ListParagraph"/>
        <w:numPr>
          <w:ilvl w:val="1"/>
          <w:numId w:val="4"/>
        </w:numPr>
        <w:spacing w:after="0"/>
        <w:outlineLvl w:val="1"/>
        <w:rPr>
          <w:rFonts w:cs="Arial"/>
          <w:b/>
          <w:sz w:val="24"/>
          <w:szCs w:val="24"/>
        </w:rPr>
      </w:pPr>
      <w:bookmarkStart w:id="22" w:name="_Toc354145462"/>
      <w:bookmarkStart w:id="23" w:name="_Toc354146383"/>
      <w:r w:rsidRPr="00E21E7A">
        <w:rPr>
          <w:rFonts w:cs="Arial"/>
          <w:b/>
          <w:sz w:val="24"/>
          <w:szCs w:val="24"/>
        </w:rPr>
        <w:t>Payback Period</w:t>
      </w:r>
      <w:bookmarkEnd w:id="22"/>
      <w:bookmarkEnd w:id="23"/>
    </w:p>
    <w:p w:rsidR="00FB609B" w:rsidRPr="00E21E7A" w:rsidRDefault="00D60CD3" w:rsidP="00FB609B">
      <w:pPr>
        <w:rPr>
          <w:rFonts w:cs="Arial"/>
          <w:sz w:val="24"/>
          <w:szCs w:val="24"/>
        </w:rPr>
      </w:pPr>
      <w:r w:rsidRPr="00E21E7A">
        <w:rPr>
          <w:rFonts w:cs="Arial"/>
          <w:sz w:val="24"/>
          <w:szCs w:val="24"/>
        </w:rPr>
        <w:t xml:space="preserve">It is essential to </w:t>
      </w:r>
      <w:r w:rsidR="008B782A" w:rsidRPr="00E21E7A">
        <w:rPr>
          <w:rFonts w:cs="Arial"/>
          <w:sz w:val="24"/>
          <w:szCs w:val="24"/>
        </w:rPr>
        <w:t xml:space="preserve">determine how long it would take </w:t>
      </w:r>
      <w:r w:rsidRPr="00E21E7A">
        <w:rPr>
          <w:rFonts w:cs="Arial"/>
          <w:sz w:val="24"/>
          <w:szCs w:val="24"/>
        </w:rPr>
        <w:t>Niagara College to get the money back for implement this project.</w:t>
      </w:r>
      <w:r w:rsidR="00256A12" w:rsidRPr="00E21E7A">
        <w:rPr>
          <w:rFonts w:cs="Arial"/>
          <w:sz w:val="24"/>
          <w:szCs w:val="24"/>
        </w:rPr>
        <w:t xml:space="preserve"> As it was mentioned it is assumed that $112,000 will be spend on the purchase of new vehicles no matter the fuel type. Therefore the only additional cost for biodiesel will be the cost of t</w:t>
      </w:r>
      <w:r w:rsidR="000E7162" w:rsidRPr="00E21E7A">
        <w:rPr>
          <w:rFonts w:cs="Arial"/>
          <w:sz w:val="24"/>
          <w:szCs w:val="24"/>
        </w:rPr>
        <w:t>he converter and the fuel station</w:t>
      </w:r>
      <w:r w:rsidR="00C722F5" w:rsidRPr="00E21E7A">
        <w:rPr>
          <w:rFonts w:cs="Arial"/>
          <w:sz w:val="24"/>
          <w:szCs w:val="24"/>
        </w:rPr>
        <w:t>. By dividing the initial cost over the annual savings in fuel, it determine</w:t>
      </w:r>
      <w:r w:rsidRPr="00E21E7A">
        <w:rPr>
          <w:rFonts w:cs="Arial"/>
          <w:sz w:val="24"/>
          <w:szCs w:val="24"/>
        </w:rPr>
        <w:t xml:space="preserve">s </w:t>
      </w:r>
      <w:r w:rsidR="00D02638" w:rsidRPr="00E21E7A">
        <w:rPr>
          <w:rFonts w:cs="Arial"/>
          <w:sz w:val="24"/>
          <w:szCs w:val="24"/>
        </w:rPr>
        <w:t xml:space="preserve">the payback period. This timeframe is </w:t>
      </w:r>
      <w:r w:rsidRPr="00E21E7A">
        <w:rPr>
          <w:rFonts w:cs="Arial"/>
          <w:sz w:val="24"/>
          <w:szCs w:val="24"/>
        </w:rPr>
        <w:t>how long it would take for the college to pay off</w:t>
      </w:r>
      <w:r w:rsidR="00D02638" w:rsidRPr="00E21E7A">
        <w:rPr>
          <w:rFonts w:cs="Arial"/>
          <w:sz w:val="24"/>
          <w:szCs w:val="24"/>
        </w:rPr>
        <w:t xml:space="preserve"> this investment and start see financial saving with this project.</w:t>
      </w:r>
      <w:r w:rsidR="00C722F5" w:rsidRPr="00E21E7A">
        <w:rPr>
          <w:rFonts w:cs="Arial"/>
          <w:sz w:val="24"/>
          <w:szCs w:val="24"/>
        </w:rPr>
        <w:t xml:space="preserve"> </w:t>
      </w:r>
    </w:p>
    <w:p w:rsidR="00C722F5" w:rsidRPr="00E21E7A" w:rsidRDefault="00C722F5" w:rsidP="008B782A">
      <w:pPr>
        <w:rPr>
          <w:rFonts w:cs="Arial"/>
          <w:sz w:val="24"/>
          <w:szCs w:val="24"/>
        </w:rPr>
      </w:pPr>
      <w:r w:rsidRPr="00E21E7A">
        <w:rPr>
          <w:rFonts w:cs="Arial"/>
          <w:sz w:val="24"/>
          <w:szCs w:val="24"/>
        </w:rPr>
        <w:lastRenderedPageBreak/>
        <w:t xml:space="preserve">Table </w:t>
      </w:r>
      <w:r w:rsidR="00EA04D1" w:rsidRPr="00E21E7A">
        <w:rPr>
          <w:rFonts w:cs="Arial"/>
          <w:sz w:val="24"/>
          <w:szCs w:val="24"/>
        </w:rPr>
        <w:t>7</w:t>
      </w:r>
      <w:r w:rsidRPr="00E21E7A">
        <w:rPr>
          <w:rFonts w:cs="Arial"/>
          <w:sz w:val="24"/>
          <w:szCs w:val="24"/>
        </w:rPr>
        <w:t xml:space="preserve"> summarizes the payback period for switching to biodiesel. This table breaks the gasoline and diesel</w:t>
      </w:r>
      <w:r w:rsidR="00D02638" w:rsidRPr="00E21E7A">
        <w:rPr>
          <w:rFonts w:cs="Arial"/>
          <w:sz w:val="24"/>
          <w:szCs w:val="24"/>
        </w:rPr>
        <w:t xml:space="preserve"> option</w:t>
      </w:r>
      <w:r w:rsidRPr="00E21E7A">
        <w:rPr>
          <w:rFonts w:cs="Arial"/>
          <w:sz w:val="24"/>
          <w:szCs w:val="24"/>
        </w:rPr>
        <w:t xml:space="preserve"> to illustrate the difference in the payback periods.</w:t>
      </w:r>
      <w:r w:rsidR="00FB609B" w:rsidRPr="00E21E7A">
        <w:rPr>
          <w:rFonts w:cs="Arial"/>
          <w:sz w:val="24"/>
          <w:szCs w:val="24"/>
        </w:rPr>
        <w:t xml:space="preserve"> </w:t>
      </w:r>
      <w:r w:rsidRPr="00E21E7A">
        <w:rPr>
          <w:rFonts w:cs="Arial"/>
          <w:sz w:val="24"/>
          <w:szCs w:val="24"/>
        </w:rPr>
        <w:t xml:space="preserve">Compared to gasoline vehicles, payback period for the College for purchasing the biodiesel equipment would be reimbursed in saving in the fuel in just shy of 2 years. On the </w:t>
      </w:r>
      <w:r w:rsidR="00D02638" w:rsidRPr="00E21E7A">
        <w:rPr>
          <w:rFonts w:cs="Arial"/>
          <w:sz w:val="24"/>
          <w:szCs w:val="24"/>
        </w:rPr>
        <w:t xml:space="preserve">other hand by running </w:t>
      </w:r>
      <w:r w:rsidRPr="00E21E7A">
        <w:rPr>
          <w:rFonts w:cs="Arial"/>
          <w:sz w:val="24"/>
          <w:szCs w:val="24"/>
        </w:rPr>
        <w:t>the purchased diesel vehicles on biodiesel, the college would receive a r</w:t>
      </w:r>
      <w:r w:rsidR="00625D74" w:rsidRPr="00E21E7A">
        <w:rPr>
          <w:rFonts w:cs="Arial"/>
          <w:sz w:val="24"/>
          <w:szCs w:val="24"/>
        </w:rPr>
        <w:t>eturn on their investment in just under 3</w:t>
      </w:r>
      <w:r w:rsidRPr="00E21E7A">
        <w:rPr>
          <w:rFonts w:cs="Arial"/>
          <w:sz w:val="24"/>
          <w:szCs w:val="24"/>
        </w:rPr>
        <w:t xml:space="preserve"> years.  </w:t>
      </w:r>
    </w:p>
    <w:p w:rsidR="00140F8C" w:rsidRPr="00E21E7A" w:rsidRDefault="00EA04D1" w:rsidP="002B7F45">
      <w:pPr>
        <w:spacing w:after="0"/>
        <w:rPr>
          <w:rFonts w:cs="Arial"/>
          <w:sz w:val="24"/>
          <w:szCs w:val="24"/>
        </w:rPr>
      </w:pPr>
      <w:r w:rsidRPr="00E21E7A">
        <w:rPr>
          <w:rFonts w:cs="Arial"/>
          <w:sz w:val="24"/>
          <w:szCs w:val="24"/>
        </w:rPr>
        <w:t>Table 7</w:t>
      </w:r>
      <w:r w:rsidR="00140F8C" w:rsidRPr="00E21E7A">
        <w:rPr>
          <w:rFonts w:cs="Arial"/>
          <w:sz w:val="24"/>
          <w:szCs w:val="24"/>
        </w:rPr>
        <w:t>. The payback periods for biodiesel, compared to the purchase of gasoline or diesel fuel.</w:t>
      </w:r>
    </w:p>
    <w:tbl>
      <w:tblPr>
        <w:tblStyle w:val="LightList-Accent11"/>
        <w:tblW w:w="0" w:type="auto"/>
        <w:tblLook w:val="04A0" w:firstRow="1" w:lastRow="0" w:firstColumn="1" w:lastColumn="0" w:noHBand="0" w:noVBand="1"/>
      </w:tblPr>
      <w:tblGrid>
        <w:gridCol w:w="3192"/>
        <w:gridCol w:w="3192"/>
        <w:gridCol w:w="3192"/>
      </w:tblGrid>
      <w:tr w:rsidR="00425717" w:rsidRPr="00E21E7A" w:rsidTr="00305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425717" w:rsidRPr="00E21E7A" w:rsidRDefault="00425717" w:rsidP="00425717">
            <w:pPr>
              <w:rPr>
                <w:rFonts w:cs="Arial"/>
                <w:b w:val="0"/>
                <w:color w:val="auto"/>
                <w:sz w:val="24"/>
                <w:szCs w:val="24"/>
              </w:rPr>
            </w:pPr>
          </w:p>
        </w:tc>
        <w:tc>
          <w:tcPr>
            <w:tcW w:w="3192" w:type="dxa"/>
          </w:tcPr>
          <w:p w:rsidR="00425717" w:rsidRPr="00E21E7A" w:rsidRDefault="00425717" w:rsidP="00425717">
            <w:pPr>
              <w:cnfStyle w:val="100000000000" w:firstRow="1" w:lastRow="0" w:firstColumn="0" w:lastColumn="0" w:oddVBand="0" w:evenVBand="0" w:oddHBand="0" w:evenHBand="0" w:firstRowFirstColumn="0" w:firstRowLastColumn="0" w:lastRowFirstColumn="0" w:lastRowLastColumn="0"/>
              <w:rPr>
                <w:rFonts w:cs="Arial"/>
                <w:b w:val="0"/>
                <w:color w:val="auto"/>
                <w:sz w:val="24"/>
                <w:szCs w:val="24"/>
              </w:rPr>
            </w:pPr>
            <w:r w:rsidRPr="00E21E7A">
              <w:rPr>
                <w:rFonts w:cs="Arial"/>
                <w:b w:val="0"/>
                <w:color w:val="auto"/>
                <w:sz w:val="24"/>
                <w:szCs w:val="24"/>
              </w:rPr>
              <w:t>Gasoline</w:t>
            </w:r>
          </w:p>
        </w:tc>
        <w:tc>
          <w:tcPr>
            <w:tcW w:w="3192" w:type="dxa"/>
          </w:tcPr>
          <w:p w:rsidR="00425717" w:rsidRPr="00E21E7A" w:rsidRDefault="00425717" w:rsidP="00425717">
            <w:pPr>
              <w:cnfStyle w:val="100000000000" w:firstRow="1" w:lastRow="0" w:firstColumn="0" w:lastColumn="0" w:oddVBand="0" w:evenVBand="0" w:oddHBand="0" w:evenHBand="0" w:firstRowFirstColumn="0" w:firstRowLastColumn="0" w:lastRowFirstColumn="0" w:lastRowLastColumn="0"/>
              <w:rPr>
                <w:rFonts w:cs="Arial"/>
                <w:b w:val="0"/>
                <w:color w:val="auto"/>
                <w:sz w:val="24"/>
                <w:szCs w:val="24"/>
              </w:rPr>
            </w:pPr>
            <w:r w:rsidRPr="00E21E7A">
              <w:rPr>
                <w:rFonts w:cs="Arial"/>
                <w:b w:val="0"/>
                <w:color w:val="auto"/>
                <w:sz w:val="24"/>
                <w:szCs w:val="24"/>
              </w:rPr>
              <w:t>Diesel</w:t>
            </w:r>
          </w:p>
        </w:tc>
      </w:tr>
      <w:tr w:rsidR="00425717" w:rsidRPr="00E21E7A" w:rsidTr="00305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425717" w:rsidRPr="00E21E7A" w:rsidRDefault="00425717" w:rsidP="00425717">
            <w:pPr>
              <w:rPr>
                <w:rFonts w:cs="Arial"/>
                <w:b w:val="0"/>
                <w:sz w:val="24"/>
                <w:szCs w:val="24"/>
              </w:rPr>
            </w:pPr>
            <w:r w:rsidRPr="00E21E7A">
              <w:rPr>
                <w:rFonts w:cs="Arial"/>
                <w:b w:val="0"/>
                <w:sz w:val="24"/>
                <w:szCs w:val="24"/>
              </w:rPr>
              <w:t xml:space="preserve">Payback Period </w:t>
            </w:r>
            <w:r w:rsidR="000E7162" w:rsidRPr="00E21E7A">
              <w:rPr>
                <w:rFonts w:cs="Arial"/>
                <w:b w:val="0"/>
                <w:sz w:val="24"/>
                <w:szCs w:val="24"/>
              </w:rPr>
              <w:t xml:space="preserve"> (month</w:t>
            </w:r>
            <w:r w:rsidR="00154A3D" w:rsidRPr="00E21E7A">
              <w:rPr>
                <w:rFonts w:cs="Arial"/>
                <w:b w:val="0"/>
                <w:sz w:val="24"/>
                <w:szCs w:val="24"/>
              </w:rPr>
              <w:t>)</w:t>
            </w:r>
          </w:p>
        </w:tc>
        <w:tc>
          <w:tcPr>
            <w:tcW w:w="3192" w:type="dxa"/>
          </w:tcPr>
          <w:p w:rsidR="00425717" w:rsidRPr="00E21E7A" w:rsidRDefault="000E7162" w:rsidP="00425717">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2</w:t>
            </w:r>
            <w:r w:rsidR="00625D74" w:rsidRPr="00E21E7A">
              <w:rPr>
                <w:rFonts w:cs="Arial"/>
                <w:sz w:val="24"/>
                <w:szCs w:val="24"/>
              </w:rPr>
              <w:t>2</w:t>
            </w:r>
          </w:p>
        </w:tc>
        <w:tc>
          <w:tcPr>
            <w:tcW w:w="3192" w:type="dxa"/>
          </w:tcPr>
          <w:p w:rsidR="00425717" w:rsidRPr="00E21E7A" w:rsidRDefault="00625D74" w:rsidP="00425717">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33</w:t>
            </w:r>
          </w:p>
        </w:tc>
      </w:tr>
      <w:tr w:rsidR="000E7162" w:rsidRPr="00E21E7A" w:rsidTr="00305BAE">
        <w:tc>
          <w:tcPr>
            <w:cnfStyle w:val="001000000000" w:firstRow="0" w:lastRow="0" w:firstColumn="1" w:lastColumn="0" w:oddVBand="0" w:evenVBand="0" w:oddHBand="0" w:evenHBand="0" w:firstRowFirstColumn="0" w:firstRowLastColumn="0" w:lastRowFirstColumn="0" w:lastRowLastColumn="0"/>
            <w:tcW w:w="3192" w:type="dxa"/>
          </w:tcPr>
          <w:p w:rsidR="000E7162" w:rsidRPr="00E21E7A" w:rsidRDefault="000E7162" w:rsidP="00425717">
            <w:pPr>
              <w:rPr>
                <w:rFonts w:cs="Arial"/>
                <w:b w:val="0"/>
                <w:sz w:val="24"/>
                <w:szCs w:val="24"/>
              </w:rPr>
            </w:pPr>
            <w:r w:rsidRPr="00E21E7A">
              <w:rPr>
                <w:rFonts w:cs="Arial"/>
                <w:b w:val="0"/>
                <w:sz w:val="24"/>
                <w:szCs w:val="24"/>
              </w:rPr>
              <w:t>Payback Period  (years)</w:t>
            </w:r>
          </w:p>
        </w:tc>
        <w:tc>
          <w:tcPr>
            <w:tcW w:w="3192" w:type="dxa"/>
          </w:tcPr>
          <w:p w:rsidR="000E7162" w:rsidRPr="00E21E7A" w:rsidRDefault="000E7162" w:rsidP="00625D74">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1.</w:t>
            </w:r>
            <w:r w:rsidR="00625D74" w:rsidRPr="00E21E7A">
              <w:rPr>
                <w:rFonts w:cs="Arial"/>
                <w:sz w:val="24"/>
                <w:szCs w:val="24"/>
              </w:rPr>
              <w:t>8</w:t>
            </w:r>
          </w:p>
        </w:tc>
        <w:tc>
          <w:tcPr>
            <w:tcW w:w="3192" w:type="dxa"/>
          </w:tcPr>
          <w:p w:rsidR="000E7162" w:rsidRPr="00E21E7A" w:rsidRDefault="000E7162" w:rsidP="00425717">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2.</w:t>
            </w:r>
            <w:r w:rsidR="00625D74" w:rsidRPr="00E21E7A">
              <w:rPr>
                <w:rFonts w:cs="Arial"/>
                <w:sz w:val="24"/>
                <w:szCs w:val="24"/>
              </w:rPr>
              <w:t>7</w:t>
            </w:r>
          </w:p>
        </w:tc>
      </w:tr>
    </w:tbl>
    <w:p w:rsidR="008E7097" w:rsidRPr="00E21E7A" w:rsidRDefault="008E7097" w:rsidP="008E7097">
      <w:pPr>
        <w:pStyle w:val="ListParagraph"/>
        <w:ind w:left="1080"/>
        <w:rPr>
          <w:rFonts w:cs="Arial"/>
          <w:sz w:val="24"/>
          <w:szCs w:val="24"/>
        </w:rPr>
      </w:pPr>
    </w:p>
    <w:p w:rsidR="00C33889" w:rsidRPr="00E21E7A" w:rsidRDefault="00456D3B" w:rsidP="00D02638">
      <w:pPr>
        <w:pStyle w:val="ListParagraph"/>
        <w:numPr>
          <w:ilvl w:val="1"/>
          <w:numId w:val="4"/>
        </w:numPr>
        <w:spacing w:after="0"/>
        <w:outlineLvl w:val="1"/>
        <w:rPr>
          <w:rFonts w:cs="Arial"/>
          <w:b/>
          <w:sz w:val="24"/>
          <w:szCs w:val="24"/>
        </w:rPr>
      </w:pPr>
      <w:bookmarkStart w:id="24" w:name="_Toc354145463"/>
      <w:bookmarkStart w:id="25" w:name="_Toc354146384"/>
      <w:r w:rsidRPr="00E21E7A">
        <w:rPr>
          <w:rFonts w:cs="Arial"/>
          <w:b/>
          <w:sz w:val="24"/>
          <w:szCs w:val="24"/>
        </w:rPr>
        <w:t>R</w:t>
      </w:r>
      <w:r w:rsidR="00A0308E" w:rsidRPr="00E21E7A">
        <w:rPr>
          <w:rFonts w:cs="Arial"/>
          <w:b/>
          <w:sz w:val="24"/>
          <w:szCs w:val="24"/>
        </w:rPr>
        <w:t xml:space="preserve">eturn of </w:t>
      </w:r>
      <w:r w:rsidR="002A7FB6" w:rsidRPr="00E21E7A">
        <w:rPr>
          <w:rFonts w:cs="Arial"/>
          <w:b/>
          <w:sz w:val="24"/>
          <w:szCs w:val="24"/>
        </w:rPr>
        <w:t>Investment</w:t>
      </w:r>
      <w:bookmarkEnd w:id="24"/>
      <w:bookmarkEnd w:id="25"/>
    </w:p>
    <w:p w:rsidR="00140F8C" w:rsidRPr="00E21E7A" w:rsidRDefault="002F1152" w:rsidP="002F1152">
      <w:pPr>
        <w:pStyle w:val="NoSpacing"/>
        <w:spacing w:line="276" w:lineRule="auto"/>
        <w:rPr>
          <w:sz w:val="24"/>
          <w:szCs w:val="24"/>
        </w:rPr>
      </w:pPr>
      <w:r w:rsidRPr="00E21E7A">
        <w:rPr>
          <w:sz w:val="24"/>
          <w:szCs w:val="24"/>
        </w:rPr>
        <w:t>The return on investment measures the rate of return on the money invested in the project, or</w:t>
      </w:r>
      <w:r w:rsidR="00397E39" w:rsidRPr="00E21E7A">
        <w:rPr>
          <w:sz w:val="24"/>
          <w:szCs w:val="24"/>
        </w:rPr>
        <w:t xml:space="preserve"> the</w:t>
      </w:r>
      <w:r w:rsidRPr="00E21E7A">
        <w:rPr>
          <w:sz w:val="24"/>
          <w:szCs w:val="24"/>
        </w:rPr>
        <w:t xml:space="preserve"> profitability of the project.  The greater amount returned on the investment</w:t>
      </w:r>
      <w:r w:rsidR="00D02638" w:rsidRPr="00E21E7A">
        <w:rPr>
          <w:sz w:val="24"/>
          <w:szCs w:val="24"/>
        </w:rPr>
        <w:t>,</w:t>
      </w:r>
      <w:r w:rsidRPr="00E21E7A">
        <w:rPr>
          <w:sz w:val="24"/>
          <w:szCs w:val="24"/>
        </w:rPr>
        <w:t xml:space="preserve"> the more desirable the project is. Through this analysis </w:t>
      </w:r>
      <w:r w:rsidR="00D02638" w:rsidRPr="00E21E7A">
        <w:rPr>
          <w:sz w:val="24"/>
          <w:szCs w:val="24"/>
        </w:rPr>
        <w:t xml:space="preserve">indicates the profitability of this project </w:t>
      </w:r>
      <w:r w:rsidRPr="00E21E7A">
        <w:rPr>
          <w:sz w:val="24"/>
          <w:szCs w:val="24"/>
        </w:rPr>
        <w:t xml:space="preserve">it will show how much the college could save over the </w:t>
      </w:r>
      <w:r w:rsidR="00397E39" w:rsidRPr="00E21E7A">
        <w:rPr>
          <w:sz w:val="24"/>
          <w:szCs w:val="24"/>
        </w:rPr>
        <w:t xml:space="preserve">five year </w:t>
      </w:r>
      <w:r w:rsidRPr="00E21E7A">
        <w:rPr>
          <w:sz w:val="24"/>
          <w:szCs w:val="24"/>
        </w:rPr>
        <w:t xml:space="preserve">lifetime of this </w:t>
      </w:r>
      <w:r w:rsidR="00397E39" w:rsidRPr="00E21E7A">
        <w:rPr>
          <w:sz w:val="24"/>
          <w:szCs w:val="24"/>
        </w:rPr>
        <w:t>FMS switch to biodiesel</w:t>
      </w:r>
      <w:r w:rsidRPr="00E21E7A">
        <w:rPr>
          <w:sz w:val="24"/>
          <w:szCs w:val="24"/>
        </w:rPr>
        <w:t xml:space="preserve">. </w:t>
      </w:r>
      <w:r w:rsidR="00397E39" w:rsidRPr="00E21E7A">
        <w:rPr>
          <w:sz w:val="24"/>
          <w:szCs w:val="24"/>
        </w:rPr>
        <w:t xml:space="preserve"> The return on investment wa</w:t>
      </w:r>
      <w:r w:rsidRPr="00E21E7A">
        <w:rPr>
          <w:sz w:val="24"/>
          <w:szCs w:val="24"/>
        </w:rPr>
        <w:t xml:space="preserve">s calculated by </w:t>
      </w:r>
      <w:r w:rsidR="002210BF" w:rsidRPr="00E21E7A">
        <w:rPr>
          <w:sz w:val="24"/>
          <w:szCs w:val="24"/>
        </w:rPr>
        <w:t>subtracting</w:t>
      </w:r>
      <w:r w:rsidR="00397E39" w:rsidRPr="00E21E7A">
        <w:rPr>
          <w:sz w:val="24"/>
          <w:szCs w:val="24"/>
        </w:rPr>
        <w:t xml:space="preserve"> </w:t>
      </w:r>
      <w:r w:rsidRPr="00E21E7A">
        <w:rPr>
          <w:sz w:val="24"/>
          <w:szCs w:val="24"/>
        </w:rPr>
        <w:t xml:space="preserve">the </w:t>
      </w:r>
      <w:r w:rsidR="001F0AAC" w:rsidRPr="00E21E7A">
        <w:rPr>
          <w:sz w:val="24"/>
          <w:szCs w:val="24"/>
        </w:rPr>
        <w:t xml:space="preserve">initial investment (cost of the biodiesel units) by the </w:t>
      </w:r>
      <w:r w:rsidRPr="00E21E7A">
        <w:rPr>
          <w:sz w:val="24"/>
          <w:szCs w:val="24"/>
        </w:rPr>
        <w:t>net profit (</w:t>
      </w:r>
      <w:r w:rsidR="00397E39" w:rsidRPr="00E21E7A">
        <w:rPr>
          <w:sz w:val="24"/>
          <w:szCs w:val="24"/>
        </w:rPr>
        <w:t>savings</w:t>
      </w:r>
      <w:r w:rsidRPr="00E21E7A">
        <w:rPr>
          <w:sz w:val="24"/>
          <w:szCs w:val="24"/>
        </w:rPr>
        <w:t xml:space="preserve"> over the five year period)</w:t>
      </w:r>
      <w:r w:rsidR="00397E39" w:rsidRPr="00E21E7A">
        <w:rPr>
          <w:sz w:val="24"/>
          <w:szCs w:val="24"/>
        </w:rPr>
        <w:t xml:space="preserve">, which was then </w:t>
      </w:r>
      <w:r w:rsidRPr="00E21E7A">
        <w:rPr>
          <w:sz w:val="24"/>
          <w:szCs w:val="24"/>
        </w:rPr>
        <w:t xml:space="preserve">divided by </w:t>
      </w:r>
      <w:r w:rsidR="001F0AAC" w:rsidRPr="00E21E7A">
        <w:rPr>
          <w:sz w:val="24"/>
          <w:szCs w:val="24"/>
        </w:rPr>
        <w:t>the net profits. This total was then multiplied by</w:t>
      </w:r>
      <w:r w:rsidRPr="00E21E7A">
        <w:rPr>
          <w:sz w:val="24"/>
          <w:szCs w:val="24"/>
        </w:rPr>
        <w:t xml:space="preserve">100 to get a </w:t>
      </w:r>
      <w:r w:rsidR="00140F8C" w:rsidRPr="00E21E7A">
        <w:rPr>
          <w:sz w:val="24"/>
          <w:szCs w:val="24"/>
        </w:rPr>
        <w:t xml:space="preserve">percent value. </w:t>
      </w:r>
      <w:r w:rsidR="00667073" w:rsidRPr="00E21E7A">
        <w:rPr>
          <w:sz w:val="24"/>
          <w:szCs w:val="24"/>
        </w:rPr>
        <w:t>This calculation is outlined below.</w:t>
      </w:r>
      <w:r w:rsidR="00E9636C" w:rsidRPr="00E21E7A">
        <w:rPr>
          <w:sz w:val="24"/>
          <w:szCs w:val="24"/>
        </w:rPr>
        <w:t xml:space="preserve"> </w:t>
      </w:r>
      <w:r w:rsidR="00EA04D1" w:rsidRPr="00E21E7A">
        <w:rPr>
          <w:sz w:val="24"/>
          <w:szCs w:val="24"/>
        </w:rPr>
        <w:t>Table 8</w:t>
      </w:r>
      <w:r w:rsidRPr="00E21E7A">
        <w:rPr>
          <w:sz w:val="24"/>
          <w:szCs w:val="24"/>
        </w:rPr>
        <w:t xml:space="preserve"> outlines </w:t>
      </w:r>
      <w:r w:rsidR="00140F8C" w:rsidRPr="00E21E7A">
        <w:rPr>
          <w:sz w:val="24"/>
          <w:szCs w:val="24"/>
        </w:rPr>
        <w:t>the</w:t>
      </w:r>
      <w:r w:rsidRPr="00E21E7A">
        <w:rPr>
          <w:sz w:val="24"/>
          <w:szCs w:val="24"/>
        </w:rPr>
        <w:t xml:space="preserve"> return on investment</w:t>
      </w:r>
      <w:r w:rsidR="00140F8C" w:rsidRPr="00E21E7A">
        <w:rPr>
          <w:sz w:val="24"/>
          <w:szCs w:val="24"/>
        </w:rPr>
        <w:t>s for switching</w:t>
      </w:r>
      <w:r w:rsidR="00397E39" w:rsidRPr="00E21E7A">
        <w:rPr>
          <w:sz w:val="24"/>
          <w:szCs w:val="24"/>
        </w:rPr>
        <w:t xml:space="preserve"> the FMS vehicles to biodiesel</w:t>
      </w:r>
      <w:r w:rsidR="00E9636C" w:rsidRPr="00E21E7A">
        <w:rPr>
          <w:sz w:val="24"/>
          <w:szCs w:val="24"/>
        </w:rPr>
        <w:t xml:space="preserve"> compared to gasoline and diesel</w:t>
      </w:r>
      <w:r w:rsidR="00397E39" w:rsidRPr="00E21E7A">
        <w:rPr>
          <w:sz w:val="24"/>
          <w:szCs w:val="24"/>
        </w:rPr>
        <w:t>.</w:t>
      </w:r>
    </w:p>
    <w:p w:rsidR="00E9636C" w:rsidRPr="00E21E7A" w:rsidRDefault="00E9636C" w:rsidP="002F1152">
      <w:pPr>
        <w:pStyle w:val="NoSpacing"/>
        <w:spacing w:line="276" w:lineRule="auto"/>
        <w:rPr>
          <w:sz w:val="24"/>
          <w:szCs w:val="24"/>
        </w:rPr>
      </w:pPr>
    </w:p>
    <w:p w:rsidR="00397E39" w:rsidRPr="00E21E7A" w:rsidRDefault="00EA04D1" w:rsidP="002F1152">
      <w:pPr>
        <w:pStyle w:val="NoSpacing"/>
        <w:spacing w:line="276" w:lineRule="auto"/>
        <w:rPr>
          <w:sz w:val="24"/>
          <w:szCs w:val="24"/>
        </w:rPr>
      </w:pPr>
      <w:r w:rsidRPr="00E21E7A">
        <w:rPr>
          <w:sz w:val="24"/>
          <w:szCs w:val="24"/>
        </w:rPr>
        <w:t>Table 8</w:t>
      </w:r>
      <w:r w:rsidR="00397E39" w:rsidRPr="00E21E7A">
        <w:rPr>
          <w:sz w:val="24"/>
          <w:szCs w:val="24"/>
        </w:rPr>
        <w:t>. The return on investment for implementing biodiesel fuel on the FMS vehicles, compared to more traditional fuel.</w:t>
      </w:r>
    </w:p>
    <w:tbl>
      <w:tblPr>
        <w:tblStyle w:val="LightList-Accent11"/>
        <w:tblW w:w="0" w:type="auto"/>
        <w:tblLook w:val="04A0" w:firstRow="1" w:lastRow="0" w:firstColumn="1" w:lastColumn="0" w:noHBand="0" w:noVBand="1"/>
      </w:tblPr>
      <w:tblGrid>
        <w:gridCol w:w="3192"/>
        <w:gridCol w:w="3192"/>
        <w:gridCol w:w="3192"/>
      </w:tblGrid>
      <w:tr w:rsidR="00397E39" w:rsidRPr="00E21E7A" w:rsidTr="00305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397E39" w:rsidRPr="00E21E7A" w:rsidRDefault="00397E39" w:rsidP="002F1152">
            <w:pPr>
              <w:pStyle w:val="NoSpacing"/>
              <w:spacing w:line="276" w:lineRule="auto"/>
              <w:rPr>
                <w:b w:val="0"/>
                <w:color w:val="auto"/>
                <w:sz w:val="24"/>
                <w:szCs w:val="24"/>
              </w:rPr>
            </w:pPr>
          </w:p>
        </w:tc>
        <w:tc>
          <w:tcPr>
            <w:tcW w:w="3192" w:type="dxa"/>
          </w:tcPr>
          <w:p w:rsidR="00397E39" w:rsidRPr="00E21E7A" w:rsidRDefault="00397E39" w:rsidP="002F1152">
            <w:pPr>
              <w:pStyle w:val="NoSpacing"/>
              <w:spacing w:line="276" w:lineRule="auto"/>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E21E7A">
              <w:rPr>
                <w:b w:val="0"/>
                <w:color w:val="auto"/>
                <w:sz w:val="24"/>
                <w:szCs w:val="24"/>
              </w:rPr>
              <w:t>Gasoline</w:t>
            </w:r>
          </w:p>
        </w:tc>
        <w:tc>
          <w:tcPr>
            <w:tcW w:w="3192" w:type="dxa"/>
          </w:tcPr>
          <w:p w:rsidR="00397E39" w:rsidRPr="00E21E7A" w:rsidRDefault="00397E39" w:rsidP="002F1152">
            <w:pPr>
              <w:pStyle w:val="NoSpacing"/>
              <w:spacing w:line="276" w:lineRule="auto"/>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E21E7A">
              <w:rPr>
                <w:b w:val="0"/>
                <w:color w:val="auto"/>
                <w:sz w:val="24"/>
                <w:szCs w:val="24"/>
              </w:rPr>
              <w:t>Diesel</w:t>
            </w:r>
          </w:p>
        </w:tc>
      </w:tr>
      <w:tr w:rsidR="00397E39" w:rsidRPr="00E21E7A" w:rsidTr="00305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397E39" w:rsidRPr="00E21E7A" w:rsidRDefault="00397E39" w:rsidP="002F1152">
            <w:pPr>
              <w:pStyle w:val="NoSpacing"/>
              <w:spacing w:line="276" w:lineRule="auto"/>
              <w:rPr>
                <w:b w:val="0"/>
                <w:sz w:val="24"/>
                <w:szCs w:val="24"/>
              </w:rPr>
            </w:pPr>
            <w:r w:rsidRPr="00E21E7A">
              <w:rPr>
                <w:b w:val="0"/>
                <w:sz w:val="24"/>
                <w:szCs w:val="24"/>
              </w:rPr>
              <w:t>Return on Investment (%)</w:t>
            </w:r>
          </w:p>
        </w:tc>
        <w:tc>
          <w:tcPr>
            <w:tcW w:w="3192" w:type="dxa"/>
          </w:tcPr>
          <w:p w:rsidR="00397E39" w:rsidRPr="00E21E7A" w:rsidRDefault="00625D74" w:rsidP="002F1152">
            <w:pPr>
              <w:pStyle w:val="NoSpacing"/>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E21E7A">
              <w:rPr>
                <w:sz w:val="24"/>
                <w:szCs w:val="24"/>
              </w:rPr>
              <w:t>151</w:t>
            </w:r>
          </w:p>
        </w:tc>
        <w:tc>
          <w:tcPr>
            <w:tcW w:w="3192" w:type="dxa"/>
          </w:tcPr>
          <w:p w:rsidR="00397E39" w:rsidRPr="00E21E7A" w:rsidRDefault="00FB609B" w:rsidP="00625D74">
            <w:pPr>
              <w:pStyle w:val="NoSpacing"/>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E21E7A">
              <w:rPr>
                <w:sz w:val="24"/>
                <w:szCs w:val="24"/>
              </w:rPr>
              <w:t>8</w:t>
            </w:r>
            <w:r w:rsidR="00625D74" w:rsidRPr="00E21E7A">
              <w:rPr>
                <w:sz w:val="24"/>
                <w:szCs w:val="24"/>
              </w:rPr>
              <w:t>4</w:t>
            </w:r>
          </w:p>
        </w:tc>
      </w:tr>
    </w:tbl>
    <w:p w:rsidR="00397E39" w:rsidRPr="00E21E7A" w:rsidRDefault="00397E39" w:rsidP="002F1152">
      <w:pPr>
        <w:pStyle w:val="NoSpacing"/>
        <w:spacing w:line="276" w:lineRule="auto"/>
        <w:rPr>
          <w:b/>
          <w:sz w:val="24"/>
          <w:szCs w:val="24"/>
        </w:rPr>
      </w:pPr>
    </w:p>
    <w:p w:rsidR="002A7FB6" w:rsidRPr="00E21E7A" w:rsidRDefault="002A7FB6" w:rsidP="002B7F45">
      <w:pPr>
        <w:pStyle w:val="ListParagraph"/>
        <w:numPr>
          <w:ilvl w:val="0"/>
          <w:numId w:val="4"/>
        </w:numPr>
        <w:spacing w:after="0"/>
        <w:ind w:left="360"/>
        <w:outlineLvl w:val="0"/>
        <w:rPr>
          <w:rFonts w:cs="Arial"/>
          <w:b/>
          <w:sz w:val="24"/>
          <w:szCs w:val="24"/>
        </w:rPr>
      </w:pPr>
      <w:bookmarkStart w:id="26" w:name="_Toc354145464"/>
      <w:bookmarkStart w:id="27" w:name="_Toc354146385"/>
      <w:r w:rsidRPr="00E21E7A">
        <w:rPr>
          <w:rFonts w:cs="Arial"/>
          <w:b/>
          <w:sz w:val="24"/>
          <w:szCs w:val="24"/>
        </w:rPr>
        <w:t>Intangible Factors</w:t>
      </w:r>
      <w:bookmarkEnd w:id="26"/>
      <w:bookmarkEnd w:id="27"/>
      <w:r w:rsidRPr="00E21E7A">
        <w:rPr>
          <w:rFonts w:cs="Arial"/>
          <w:b/>
          <w:sz w:val="24"/>
          <w:szCs w:val="24"/>
        </w:rPr>
        <w:t xml:space="preserve"> </w:t>
      </w:r>
    </w:p>
    <w:p w:rsidR="00F311FB" w:rsidRPr="00E21E7A" w:rsidRDefault="00787BEC" w:rsidP="00540402">
      <w:pPr>
        <w:rPr>
          <w:rFonts w:cs="Arial"/>
          <w:sz w:val="24"/>
          <w:szCs w:val="24"/>
        </w:rPr>
      </w:pPr>
      <w:r w:rsidRPr="00E21E7A">
        <w:rPr>
          <w:rFonts w:cs="Arial"/>
          <w:sz w:val="24"/>
          <w:szCs w:val="24"/>
        </w:rPr>
        <w:t xml:space="preserve">Replacing the </w:t>
      </w:r>
      <w:r w:rsidR="00D62935" w:rsidRPr="00E21E7A">
        <w:rPr>
          <w:rFonts w:cs="Arial"/>
          <w:sz w:val="24"/>
          <w:szCs w:val="24"/>
        </w:rPr>
        <w:t xml:space="preserve">FMS </w:t>
      </w:r>
      <w:r w:rsidRPr="00E21E7A">
        <w:rPr>
          <w:rFonts w:cs="Arial"/>
          <w:sz w:val="24"/>
          <w:szCs w:val="24"/>
        </w:rPr>
        <w:t>fleet with</w:t>
      </w:r>
      <w:r w:rsidR="00D62935" w:rsidRPr="00E21E7A">
        <w:rPr>
          <w:rFonts w:cs="Arial"/>
          <w:sz w:val="24"/>
          <w:szCs w:val="24"/>
        </w:rPr>
        <w:t xml:space="preserve"> vehicles that operate on</w:t>
      </w:r>
      <w:r w:rsidRPr="00E21E7A">
        <w:rPr>
          <w:rFonts w:cs="Arial"/>
          <w:sz w:val="24"/>
          <w:szCs w:val="24"/>
        </w:rPr>
        <w:t xml:space="preserve"> biodiesel </w:t>
      </w:r>
      <w:r w:rsidR="005D24B0" w:rsidRPr="00E21E7A">
        <w:rPr>
          <w:rFonts w:cs="Arial"/>
          <w:sz w:val="24"/>
          <w:szCs w:val="24"/>
        </w:rPr>
        <w:t>instead of gasoline or diesel has</w:t>
      </w:r>
      <w:r w:rsidR="00D62935" w:rsidRPr="00E21E7A">
        <w:rPr>
          <w:rFonts w:cs="Arial"/>
          <w:sz w:val="24"/>
          <w:szCs w:val="24"/>
        </w:rPr>
        <w:t xml:space="preserve"> </w:t>
      </w:r>
      <w:r w:rsidRPr="00E21E7A">
        <w:rPr>
          <w:rFonts w:cs="Arial"/>
          <w:sz w:val="24"/>
          <w:szCs w:val="24"/>
        </w:rPr>
        <w:t xml:space="preserve">many factors that must be examined </w:t>
      </w:r>
      <w:r w:rsidR="00CB5E0C" w:rsidRPr="00E21E7A">
        <w:rPr>
          <w:rFonts w:cs="Arial"/>
          <w:sz w:val="24"/>
          <w:szCs w:val="24"/>
        </w:rPr>
        <w:t>as part of the</w:t>
      </w:r>
      <w:r w:rsidRPr="00E21E7A">
        <w:rPr>
          <w:rFonts w:cs="Arial"/>
          <w:sz w:val="24"/>
          <w:szCs w:val="24"/>
        </w:rPr>
        <w:t xml:space="preserve"> decision process</w:t>
      </w:r>
      <w:r w:rsidR="005D24B0" w:rsidRPr="00E21E7A">
        <w:rPr>
          <w:rFonts w:cs="Arial"/>
          <w:sz w:val="24"/>
          <w:szCs w:val="24"/>
        </w:rPr>
        <w:t xml:space="preserve">. </w:t>
      </w:r>
      <w:r w:rsidR="005D24B0" w:rsidRPr="00E21E7A">
        <w:rPr>
          <w:sz w:val="24"/>
          <w:szCs w:val="24"/>
        </w:rPr>
        <w:t xml:space="preserve">Financial cost of a product tends to overshadow other important elements that should be considered when determining </w:t>
      </w:r>
      <w:r w:rsidR="00E9636C" w:rsidRPr="00E21E7A">
        <w:rPr>
          <w:sz w:val="24"/>
          <w:szCs w:val="24"/>
        </w:rPr>
        <w:t xml:space="preserve"> a project.</w:t>
      </w:r>
      <w:r w:rsidR="005D24B0" w:rsidRPr="00E21E7A">
        <w:rPr>
          <w:sz w:val="24"/>
          <w:szCs w:val="24"/>
        </w:rPr>
        <w:t xml:space="preserve"> </w:t>
      </w:r>
      <w:r w:rsidR="005D24B0" w:rsidRPr="00E21E7A">
        <w:rPr>
          <w:rFonts w:cs="Arial"/>
          <w:sz w:val="24"/>
          <w:szCs w:val="24"/>
        </w:rPr>
        <w:t>However n</w:t>
      </w:r>
      <w:r w:rsidR="00ED10B2" w:rsidRPr="00E21E7A">
        <w:rPr>
          <w:rFonts w:cs="Arial"/>
          <w:sz w:val="24"/>
          <w:szCs w:val="24"/>
        </w:rPr>
        <w:t>ot all factors are able to be qualities through monetary values. As a result</w:t>
      </w:r>
      <w:r w:rsidRPr="00E21E7A">
        <w:rPr>
          <w:rFonts w:cs="Arial"/>
          <w:sz w:val="24"/>
          <w:szCs w:val="24"/>
        </w:rPr>
        <w:t xml:space="preserve">, </w:t>
      </w:r>
      <w:r w:rsidR="00D62935" w:rsidRPr="00E21E7A">
        <w:rPr>
          <w:rFonts w:cs="Arial"/>
          <w:sz w:val="24"/>
          <w:szCs w:val="24"/>
        </w:rPr>
        <w:t>financial</w:t>
      </w:r>
      <w:r w:rsidR="005D24B0" w:rsidRPr="00E21E7A">
        <w:rPr>
          <w:rFonts w:cs="Arial"/>
          <w:sz w:val="24"/>
          <w:szCs w:val="24"/>
        </w:rPr>
        <w:t xml:space="preserve"> analysis sh</w:t>
      </w:r>
      <w:r w:rsidR="00D62935" w:rsidRPr="00E21E7A">
        <w:rPr>
          <w:rFonts w:cs="Arial"/>
          <w:sz w:val="24"/>
          <w:szCs w:val="24"/>
        </w:rPr>
        <w:t xml:space="preserve">ould not be the only considered factors, </w:t>
      </w:r>
      <w:r w:rsidR="005D24B0" w:rsidRPr="00E21E7A">
        <w:rPr>
          <w:rFonts w:cs="Arial"/>
          <w:sz w:val="24"/>
          <w:szCs w:val="24"/>
        </w:rPr>
        <w:t>i</w:t>
      </w:r>
      <w:r w:rsidRPr="00E21E7A">
        <w:rPr>
          <w:rFonts w:cs="Arial"/>
          <w:sz w:val="24"/>
          <w:szCs w:val="24"/>
        </w:rPr>
        <w:t xml:space="preserve">ntangible factors should </w:t>
      </w:r>
      <w:r w:rsidR="00ED10B2" w:rsidRPr="00E21E7A">
        <w:rPr>
          <w:rFonts w:cs="Arial"/>
          <w:sz w:val="24"/>
          <w:szCs w:val="24"/>
        </w:rPr>
        <w:t>be considered as part of the decisi</w:t>
      </w:r>
      <w:r w:rsidR="005D24B0" w:rsidRPr="00E21E7A">
        <w:rPr>
          <w:rFonts w:cs="Arial"/>
          <w:sz w:val="24"/>
          <w:szCs w:val="24"/>
        </w:rPr>
        <w:t>on</w:t>
      </w:r>
      <w:r w:rsidR="00ED10B2" w:rsidRPr="00E21E7A">
        <w:rPr>
          <w:rFonts w:cs="Arial"/>
          <w:sz w:val="24"/>
          <w:szCs w:val="24"/>
        </w:rPr>
        <w:t>.</w:t>
      </w:r>
      <w:r w:rsidR="00E9636C" w:rsidRPr="00E21E7A">
        <w:rPr>
          <w:rFonts w:cs="Arial"/>
          <w:sz w:val="24"/>
          <w:szCs w:val="24"/>
        </w:rPr>
        <w:t xml:space="preserve"> </w:t>
      </w:r>
      <w:r w:rsidR="00E66F74" w:rsidRPr="00E21E7A">
        <w:rPr>
          <w:rFonts w:cs="Arial"/>
          <w:sz w:val="24"/>
          <w:szCs w:val="24"/>
        </w:rPr>
        <w:t xml:space="preserve">The following are key intangible factors that </w:t>
      </w:r>
      <w:r w:rsidR="003E5F3B" w:rsidRPr="00E21E7A">
        <w:rPr>
          <w:rFonts w:cs="Arial"/>
          <w:sz w:val="24"/>
          <w:szCs w:val="24"/>
        </w:rPr>
        <w:t>should be considered as they</w:t>
      </w:r>
      <w:r w:rsidR="00ED10B2" w:rsidRPr="00E21E7A">
        <w:rPr>
          <w:rFonts w:cs="Arial"/>
          <w:sz w:val="24"/>
          <w:szCs w:val="24"/>
        </w:rPr>
        <w:t xml:space="preserve"> </w:t>
      </w:r>
      <w:r w:rsidR="000B1045" w:rsidRPr="00E21E7A">
        <w:rPr>
          <w:rFonts w:cs="Arial"/>
          <w:sz w:val="24"/>
          <w:szCs w:val="24"/>
        </w:rPr>
        <w:t>have some impact</w:t>
      </w:r>
      <w:r w:rsidR="00CB7D11" w:rsidRPr="00E21E7A">
        <w:rPr>
          <w:rFonts w:cs="Arial"/>
          <w:sz w:val="24"/>
          <w:szCs w:val="24"/>
        </w:rPr>
        <w:t xml:space="preserve"> on the decision to implement </w:t>
      </w:r>
      <w:r w:rsidR="00022BF6" w:rsidRPr="00E21E7A">
        <w:rPr>
          <w:rFonts w:cs="Arial"/>
          <w:sz w:val="24"/>
          <w:szCs w:val="24"/>
        </w:rPr>
        <w:t xml:space="preserve">a biodiesel converter into the school and purchasing </w:t>
      </w:r>
      <w:r w:rsidR="00CB7D11" w:rsidRPr="00E21E7A">
        <w:rPr>
          <w:rFonts w:cs="Arial"/>
          <w:sz w:val="24"/>
          <w:szCs w:val="24"/>
        </w:rPr>
        <w:t>diesel vehicles</w:t>
      </w:r>
      <w:r w:rsidR="00022BF6" w:rsidRPr="00E21E7A">
        <w:rPr>
          <w:rFonts w:cs="Arial"/>
          <w:sz w:val="24"/>
          <w:szCs w:val="24"/>
        </w:rPr>
        <w:t xml:space="preserve"> to run on this fuel</w:t>
      </w:r>
      <w:r w:rsidR="00CB7D11" w:rsidRPr="00E21E7A">
        <w:rPr>
          <w:rFonts w:cs="Arial"/>
          <w:sz w:val="24"/>
          <w:szCs w:val="24"/>
        </w:rPr>
        <w:t>.</w:t>
      </w:r>
    </w:p>
    <w:p w:rsidR="00E66F74" w:rsidRPr="00E21E7A" w:rsidRDefault="00E66F74" w:rsidP="00E66F74">
      <w:pPr>
        <w:pStyle w:val="ListParagraph"/>
        <w:ind w:left="360" w:hanging="360"/>
        <w:rPr>
          <w:rFonts w:cs="Arial"/>
          <w:sz w:val="24"/>
          <w:szCs w:val="24"/>
        </w:rPr>
      </w:pPr>
    </w:p>
    <w:p w:rsidR="00300E5D" w:rsidRPr="00E21E7A" w:rsidRDefault="002A7FB6" w:rsidP="002B7F45">
      <w:pPr>
        <w:pStyle w:val="ListParagraph"/>
        <w:numPr>
          <w:ilvl w:val="1"/>
          <w:numId w:val="4"/>
        </w:numPr>
        <w:spacing w:after="0"/>
        <w:outlineLvl w:val="1"/>
        <w:rPr>
          <w:rFonts w:cs="Arial"/>
          <w:b/>
          <w:sz w:val="24"/>
          <w:szCs w:val="24"/>
        </w:rPr>
      </w:pPr>
      <w:bookmarkStart w:id="28" w:name="_Toc354146386"/>
      <w:r w:rsidRPr="00E21E7A">
        <w:rPr>
          <w:rFonts w:cs="Arial"/>
          <w:b/>
          <w:sz w:val="24"/>
          <w:szCs w:val="24"/>
        </w:rPr>
        <w:lastRenderedPageBreak/>
        <w:t>Educationa</w:t>
      </w:r>
      <w:r w:rsidR="00300E5D" w:rsidRPr="00E21E7A">
        <w:rPr>
          <w:rFonts w:cs="Arial"/>
          <w:b/>
          <w:sz w:val="24"/>
          <w:szCs w:val="24"/>
        </w:rPr>
        <w:t xml:space="preserve">l </w:t>
      </w:r>
      <w:r w:rsidR="00540402" w:rsidRPr="00E21E7A">
        <w:rPr>
          <w:rFonts w:cs="Arial"/>
          <w:b/>
          <w:sz w:val="24"/>
          <w:szCs w:val="24"/>
        </w:rPr>
        <w:t>Benefits</w:t>
      </w:r>
      <w:bookmarkEnd w:id="28"/>
    </w:p>
    <w:p w:rsidR="00144C9C" w:rsidRPr="00E21E7A" w:rsidRDefault="00CF2984" w:rsidP="00CA0AAF">
      <w:pPr>
        <w:rPr>
          <w:rFonts w:cs="Arial"/>
          <w:sz w:val="24"/>
          <w:szCs w:val="24"/>
        </w:rPr>
      </w:pPr>
      <w:r w:rsidRPr="00E21E7A">
        <w:rPr>
          <w:rFonts w:cs="Arial"/>
          <w:sz w:val="24"/>
          <w:szCs w:val="24"/>
        </w:rPr>
        <w:t xml:space="preserve">Niagara College </w:t>
      </w:r>
      <w:r w:rsidR="00B90BE6" w:rsidRPr="00E21E7A">
        <w:rPr>
          <w:rFonts w:cs="Arial"/>
          <w:sz w:val="24"/>
          <w:szCs w:val="24"/>
        </w:rPr>
        <w:t>is committed to providing students</w:t>
      </w:r>
      <w:r w:rsidRPr="00E21E7A">
        <w:rPr>
          <w:rFonts w:cs="Arial"/>
          <w:sz w:val="24"/>
          <w:szCs w:val="24"/>
        </w:rPr>
        <w:t xml:space="preserve"> with an education and learning environment that fosters training and innovation </w:t>
      </w:r>
      <w:r w:rsidR="00B90BE6" w:rsidRPr="00E21E7A">
        <w:rPr>
          <w:rFonts w:cs="Arial"/>
          <w:sz w:val="24"/>
          <w:szCs w:val="24"/>
        </w:rPr>
        <w:t>for the</w:t>
      </w:r>
      <w:r w:rsidRPr="00E21E7A">
        <w:rPr>
          <w:rFonts w:cs="Arial"/>
          <w:sz w:val="24"/>
          <w:szCs w:val="24"/>
        </w:rPr>
        <w:t xml:space="preserve"> changing world</w:t>
      </w:r>
      <w:r w:rsidR="00FA54BA" w:rsidRPr="00E21E7A">
        <w:rPr>
          <w:rStyle w:val="EndnoteReference"/>
          <w:rFonts w:cs="Arial"/>
          <w:sz w:val="24"/>
          <w:szCs w:val="24"/>
        </w:rPr>
        <w:endnoteReference w:id="43"/>
      </w:r>
      <w:r w:rsidRPr="00E21E7A">
        <w:rPr>
          <w:rFonts w:cs="Arial"/>
          <w:sz w:val="24"/>
          <w:szCs w:val="24"/>
        </w:rPr>
        <w:t>.</w:t>
      </w:r>
      <w:r w:rsidR="00B90BE6" w:rsidRPr="00E21E7A">
        <w:rPr>
          <w:rFonts w:cs="Arial"/>
          <w:sz w:val="24"/>
          <w:szCs w:val="24"/>
        </w:rPr>
        <w:t xml:space="preserve">  </w:t>
      </w:r>
      <w:r w:rsidR="004D62E4" w:rsidRPr="00E21E7A">
        <w:rPr>
          <w:rFonts w:cs="Arial"/>
          <w:sz w:val="24"/>
          <w:szCs w:val="24"/>
        </w:rPr>
        <w:t xml:space="preserve">Switching the FMS fleet vehicle to biodiesel then it could provide educational benefits and an opportunity for the college. </w:t>
      </w:r>
      <w:r w:rsidR="001C2361" w:rsidRPr="00E21E7A">
        <w:rPr>
          <w:rFonts w:cs="Arial"/>
          <w:sz w:val="24"/>
          <w:szCs w:val="24"/>
        </w:rPr>
        <w:t xml:space="preserve">By implementing a biodiesel processing system and biodiesel fleet cars then it provides an opportunity to incorporate this project </w:t>
      </w:r>
      <w:r w:rsidR="00E9636C" w:rsidRPr="00E21E7A">
        <w:rPr>
          <w:rFonts w:cs="Arial"/>
          <w:sz w:val="24"/>
          <w:szCs w:val="24"/>
        </w:rPr>
        <w:t xml:space="preserve">into offered programs at the college or </w:t>
      </w:r>
      <w:r w:rsidR="001C2361" w:rsidRPr="00E21E7A">
        <w:rPr>
          <w:rFonts w:cs="Arial"/>
          <w:sz w:val="24"/>
          <w:szCs w:val="24"/>
        </w:rPr>
        <w:t xml:space="preserve">potentially into a new program </w:t>
      </w:r>
      <w:r w:rsidR="00E9636C" w:rsidRPr="00E21E7A">
        <w:rPr>
          <w:rFonts w:cs="Arial"/>
          <w:sz w:val="24"/>
          <w:szCs w:val="24"/>
        </w:rPr>
        <w:t>altogether.</w:t>
      </w:r>
      <w:r w:rsidR="001C2361" w:rsidRPr="00E21E7A">
        <w:rPr>
          <w:rFonts w:cs="Arial"/>
          <w:sz w:val="24"/>
          <w:szCs w:val="24"/>
        </w:rPr>
        <w:t xml:space="preserve"> With the price of fossil fuel rising biofuel appears to be becoming </w:t>
      </w:r>
      <w:r w:rsidR="00204007" w:rsidRPr="00E21E7A">
        <w:rPr>
          <w:rFonts w:cs="Arial"/>
          <w:sz w:val="24"/>
          <w:szCs w:val="24"/>
        </w:rPr>
        <w:t>more popular and will probably c</w:t>
      </w:r>
      <w:r w:rsidR="001C2361" w:rsidRPr="00E21E7A">
        <w:rPr>
          <w:rFonts w:cs="Arial"/>
          <w:sz w:val="24"/>
          <w:szCs w:val="24"/>
        </w:rPr>
        <w:t xml:space="preserve">ontinue to grow in demand in the future. By adopting the project then the </w:t>
      </w:r>
      <w:r w:rsidR="00E9636C" w:rsidRPr="00E21E7A">
        <w:rPr>
          <w:rFonts w:cs="Arial"/>
          <w:sz w:val="24"/>
          <w:szCs w:val="24"/>
        </w:rPr>
        <w:t>college is about to incorporated this to have added educational benefits to the students</w:t>
      </w:r>
      <w:r w:rsidR="001C2361" w:rsidRPr="00E21E7A">
        <w:rPr>
          <w:rFonts w:cs="Arial"/>
          <w:sz w:val="24"/>
          <w:szCs w:val="24"/>
        </w:rPr>
        <w:t xml:space="preserve">. </w:t>
      </w:r>
    </w:p>
    <w:p w:rsidR="00FE29DF" w:rsidRPr="00E21E7A" w:rsidRDefault="00FE29DF" w:rsidP="002B7F45">
      <w:pPr>
        <w:pStyle w:val="ListParagraph"/>
        <w:numPr>
          <w:ilvl w:val="1"/>
          <w:numId w:val="4"/>
        </w:numPr>
        <w:outlineLvl w:val="1"/>
        <w:rPr>
          <w:rFonts w:cs="Arial"/>
          <w:b/>
          <w:sz w:val="24"/>
          <w:szCs w:val="24"/>
        </w:rPr>
      </w:pPr>
      <w:bookmarkStart w:id="29" w:name="_Toc354146387"/>
      <w:r w:rsidRPr="00E21E7A">
        <w:rPr>
          <w:rFonts w:cs="Arial"/>
          <w:b/>
          <w:sz w:val="24"/>
          <w:szCs w:val="24"/>
        </w:rPr>
        <w:t>Environmental Benefits</w:t>
      </w:r>
      <w:bookmarkEnd w:id="29"/>
    </w:p>
    <w:p w:rsidR="00300E5D" w:rsidRPr="00E21E7A" w:rsidRDefault="00300E5D" w:rsidP="002B7F45">
      <w:pPr>
        <w:pStyle w:val="ListParagraph"/>
        <w:numPr>
          <w:ilvl w:val="2"/>
          <w:numId w:val="4"/>
        </w:numPr>
        <w:spacing w:after="0"/>
        <w:outlineLvl w:val="2"/>
        <w:rPr>
          <w:rFonts w:cs="Arial"/>
          <w:b/>
          <w:sz w:val="24"/>
          <w:szCs w:val="24"/>
        </w:rPr>
      </w:pPr>
      <w:bookmarkStart w:id="30" w:name="_Toc354146388"/>
      <w:r w:rsidRPr="00E21E7A">
        <w:rPr>
          <w:rFonts w:cs="Arial"/>
          <w:b/>
          <w:sz w:val="24"/>
          <w:szCs w:val="24"/>
        </w:rPr>
        <w:t>Emissions Reductions</w:t>
      </w:r>
      <w:bookmarkEnd w:id="30"/>
      <w:r w:rsidRPr="00E21E7A">
        <w:rPr>
          <w:rFonts w:cs="Arial"/>
          <w:b/>
          <w:sz w:val="24"/>
          <w:szCs w:val="24"/>
        </w:rPr>
        <w:t xml:space="preserve"> </w:t>
      </w:r>
    </w:p>
    <w:p w:rsidR="003E5F3B" w:rsidRPr="00E21E7A" w:rsidRDefault="003E5F3B" w:rsidP="003E5F3B">
      <w:pPr>
        <w:rPr>
          <w:rFonts w:cs="Arial"/>
          <w:sz w:val="24"/>
          <w:szCs w:val="24"/>
        </w:rPr>
      </w:pPr>
      <w:r w:rsidRPr="00E21E7A">
        <w:rPr>
          <w:rFonts w:cs="Arial"/>
          <w:sz w:val="24"/>
          <w:szCs w:val="24"/>
        </w:rPr>
        <w:t xml:space="preserve">Biofuel’s have been proven to release far less emission the </w:t>
      </w:r>
      <w:r w:rsidR="003C52D8" w:rsidRPr="00E21E7A">
        <w:rPr>
          <w:rFonts w:cs="Arial"/>
          <w:sz w:val="24"/>
          <w:szCs w:val="24"/>
        </w:rPr>
        <w:t>traditional fuels</w:t>
      </w:r>
      <w:r w:rsidR="00EA04D1" w:rsidRPr="00E21E7A">
        <w:rPr>
          <w:rFonts w:cs="Arial"/>
          <w:sz w:val="24"/>
          <w:szCs w:val="24"/>
        </w:rPr>
        <w:t>. Table 9</w:t>
      </w:r>
      <w:r w:rsidRPr="00E21E7A">
        <w:rPr>
          <w:rFonts w:cs="Arial"/>
          <w:sz w:val="24"/>
          <w:szCs w:val="24"/>
        </w:rPr>
        <w:t xml:space="preserve"> summarizes the typical reduction in emissions in B100 biodiesel fuel compared to traditional diesel fuel, which is </w:t>
      </w:r>
      <w:r w:rsidR="004F1CBB" w:rsidRPr="00E21E7A">
        <w:rPr>
          <w:rFonts w:cs="Arial"/>
          <w:sz w:val="24"/>
          <w:szCs w:val="24"/>
        </w:rPr>
        <w:t xml:space="preserve">already about 15 percent lower </w:t>
      </w:r>
      <w:r w:rsidR="00CA0AAF" w:rsidRPr="00E21E7A">
        <w:rPr>
          <w:rFonts w:cs="Arial"/>
          <w:sz w:val="24"/>
          <w:szCs w:val="24"/>
        </w:rPr>
        <w:t>than gasoline</w:t>
      </w:r>
      <w:r w:rsidR="00CA0AAF" w:rsidRPr="00E21E7A">
        <w:rPr>
          <w:rStyle w:val="EndnoteReference"/>
          <w:rFonts w:cs="Arial"/>
          <w:sz w:val="24"/>
          <w:szCs w:val="24"/>
        </w:rPr>
        <w:endnoteReference w:id="44"/>
      </w:r>
      <w:r w:rsidRPr="00E21E7A">
        <w:rPr>
          <w:rFonts w:cs="Arial"/>
          <w:sz w:val="24"/>
          <w:szCs w:val="24"/>
        </w:rPr>
        <w:t>. By developing this project and switching to biodiesel FMS vehicle the college is able further reduce their emission and make large step towards the sustainability goals.</w:t>
      </w:r>
    </w:p>
    <w:p w:rsidR="008E7097" w:rsidRPr="00E21E7A" w:rsidRDefault="00EA04D1" w:rsidP="00E21E7A">
      <w:bookmarkStart w:id="31" w:name="_Toc354145465"/>
      <w:r w:rsidRPr="00E21E7A">
        <w:t>TABLE 9</w:t>
      </w:r>
      <w:r w:rsidR="008E7097" w:rsidRPr="00E21E7A">
        <w:t>:</w:t>
      </w:r>
      <w:r w:rsidR="00E21E7A" w:rsidRPr="00E21E7A">
        <w:t xml:space="preserve"> </w:t>
      </w:r>
      <w:r w:rsidR="008E7097" w:rsidRPr="00E21E7A">
        <w:t>Average Bio-Diesel Emissions Compared to Diesel</w:t>
      </w:r>
      <w:bookmarkEnd w:id="31"/>
    </w:p>
    <w:tbl>
      <w:tblPr>
        <w:tblStyle w:val="LightList-Accent11"/>
        <w:tblW w:w="0" w:type="auto"/>
        <w:tblLook w:val="00BF" w:firstRow="1" w:lastRow="0" w:firstColumn="1" w:lastColumn="0" w:noHBand="0" w:noVBand="0"/>
      </w:tblPr>
      <w:tblGrid>
        <w:gridCol w:w="6771"/>
        <w:gridCol w:w="2085"/>
      </w:tblGrid>
      <w:tr w:rsidR="008E7097" w:rsidRPr="00E21E7A" w:rsidTr="00625D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E7097" w:rsidRPr="00E21E7A" w:rsidRDefault="008E7097" w:rsidP="008E7097">
            <w:pPr>
              <w:rPr>
                <w:b w:val="0"/>
                <w:color w:val="auto"/>
                <w:sz w:val="24"/>
                <w:szCs w:val="24"/>
              </w:rPr>
            </w:pPr>
            <w:r w:rsidRPr="00E21E7A">
              <w:rPr>
                <w:b w:val="0"/>
                <w:color w:val="auto"/>
                <w:sz w:val="24"/>
                <w:szCs w:val="24"/>
              </w:rPr>
              <w:t>Emission Type</w:t>
            </w:r>
          </w:p>
        </w:tc>
        <w:tc>
          <w:tcPr>
            <w:cnfStyle w:val="000010000000" w:firstRow="0" w:lastRow="0" w:firstColumn="0" w:lastColumn="0" w:oddVBand="1" w:evenVBand="0" w:oddHBand="0" w:evenHBand="0" w:firstRowFirstColumn="0" w:firstRowLastColumn="0" w:lastRowFirstColumn="0" w:lastRowLastColumn="0"/>
            <w:tcW w:w="2085" w:type="dxa"/>
          </w:tcPr>
          <w:p w:rsidR="008E7097" w:rsidRPr="00E21E7A" w:rsidRDefault="008E7097" w:rsidP="008E7097">
            <w:pPr>
              <w:rPr>
                <w:b w:val="0"/>
                <w:color w:val="auto"/>
                <w:sz w:val="24"/>
                <w:szCs w:val="24"/>
              </w:rPr>
            </w:pPr>
            <w:r w:rsidRPr="00E21E7A">
              <w:rPr>
                <w:b w:val="0"/>
                <w:color w:val="auto"/>
                <w:sz w:val="24"/>
                <w:szCs w:val="24"/>
              </w:rPr>
              <w:t xml:space="preserve">B100                        </w:t>
            </w:r>
          </w:p>
          <w:p w:rsidR="008E7097" w:rsidRPr="00E21E7A" w:rsidRDefault="008E7097" w:rsidP="008E7097">
            <w:pPr>
              <w:rPr>
                <w:b w:val="0"/>
                <w:color w:val="auto"/>
                <w:sz w:val="24"/>
                <w:szCs w:val="24"/>
              </w:rPr>
            </w:pPr>
            <w:r w:rsidRPr="00E21E7A">
              <w:rPr>
                <w:b w:val="0"/>
                <w:color w:val="auto"/>
                <w:sz w:val="24"/>
                <w:szCs w:val="24"/>
              </w:rPr>
              <w:t xml:space="preserve">100% Biodiesel                </w:t>
            </w:r>
          </w:p>
        </w:tc>
      </w:tr>
      <w:tr w:rsidR="008E7097" w:rsidRPr="00E21E7A" w:rsidTr="0062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E7097" w:rsidRPr="00E21E7A" w:rsidRDefault="008E7097" w:rsidP="008E7097">
            <w:pPr>
              <w:rPr>
                <w:b w:val="0"/>
                <w:i/>
                <w:sz w:val="24"/>
                <w:szCs w:val="24"/>
              </w:rPr>
            </w:pPr>
            <w:r w:rsidRPr="00E21E7A">
              <w:rPr>
                <w:b w:val="0"/>
                <w:i/>
                <w:sz w:val="24"/>
                <w:szCs w:val="24"/>
              </w:rPr>
              <w:t>Regulated:</w:t>
            </w:r>
          </w:p>
        </w:tc>
        <w:tc>
          <w:tcPr>
            <w:cnfStyle w:val="000010000000" w:firstRow="0" w:lastRow="0" w:firstColumn="0" w:lastColumn="0" w:oddVBand="1" w:evenVBand="0" w:oddHBand="0" w:evenHBand="0" w:firstRowFirstColumn="0" w:firstRowLastColumn="0" w:lastRowFirstColumn="0" w:lastRowLastColumn="0"/>
            <w:tcW w:w="2085" w:type="dxa"/>
          </w:tcPr>
          <w:p w:rsidR="008E7097" w:rsidRPr="00E21E7A" w:rsidRDefault="008E7097" w:rsidP="008E7097">
            <w:pPr>
              <w:rPr>
                <w:sz w:val="24"/>
                <w:szCs w:val="24"/>
              </w:rPr>
            </w:pPr>
          </w:p>
        </w:tc>
      </w:tr>
      <w:tr w:rsidR="008E7097" w:rsidRPr="00E21E7A" w:rsidTr="00625D74">
        <w:tc>
          <w:tcPr>
            <w:cnfStyle w:val="001000000000" w:firstRow="0" w:lastRow="0" w:firstColumn="1" w:lastColumn="0" w:oddVBand="0" w:evenVBand="0" w:oddHBand="0" w:evenHBand="0" w:firstRowFirstColumn="0" w:firstRowLastColumn="0" w:lastRowFirstColumn="0" w:lastRowLastColumn="0"/>
            <w:tcW w:w="6771" w:type="dxa"/>
          </w:tcPr>
          <w:p w:rsidR="008E7097" w:rsidRPr="00E21E7A" w:rsidRDefault="008E7097" w:rsidP="008E7097">
            <w:pPr>
              <w:rPr>
                <w:b w:val="0"/>
                <w:sz w:val="24"/>
                <w:szCs w:val="24"/>
              </w:rPr>
            </w:pPr>
            <w:r w:rsidRPr="00E21E7A">
              <w:rPr>
                <w:b w:val="0"/>
                <w:sz w:val="24"/>
                <w:szCs w:val="24"/>
              </w:rPr>
              <w:t>Total Unburned Hydrocarbons</w:t>
            </w:r>
          </w:p>
        </w:tc>
        <w:tc>
          <w:tcPr>
            <w:cnfStyle w:val="000010000000" w:firstRow="0" w:lastRow="0" w:firstColumn="0" w:lastColumn="0" w:oddVBand="1" w:evenVBand="0" w:oddHBand="0" w:evenHBand="0" w:firstRowFirstColumn="0" w:firstRowLastColumn="0" w:lastRowFirstColumn="0" w:lastRowLastColumn="0"/>
            <w:tcW w:w="2085" w:type="dxa"/>
          </w:tcPr>
          <w:p w:rsidR="008E7097" w:rsidRPr="00E21E7A" w:rsidRDefault="008E7097" w:rsidP="008E7097">
            <w:pPr>
              <w:rPr>
                <w:sz w:val="24"/>
                <w:szCs w:val="24"/>
              </w:rPr>
            </w:pPr>
            <w:r w:rsidRPr="00E21E7A">
              <w:rPr>
                <w:sz w:val="24"/>
                <w:szCs w:val="24"/>
              </w:rPr>
              <w:t xml:space="preserve">-67%                      </w:t>
            </w:r>
          </w:p>
        </w:tc>
      </w:tr>
      <w:tr w:rsidR="008E7097" w:rsidRPr="00E21E7A" w:rsidTr="0062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E7097" w:rsidRPr="00E21E7A" w:rsidRDefault="008E7097" w:rsidP="008E7097">
            <w:pPr>
              <w:rPr>
                <w:b w:val="0"/>
                <w:sz w:val="24"/>
                <w:szCs w:val="24"/>
              </w:rPr>
            </w:pPr>
            <w:r w:rsidRPr="00E21E7A">
              <w:rPr>
                <w:b w:val="0"/>
                <w:sz w:val="24"/>
                <w:szCs w:val="24"/>
              </w:rPr>
              <w:t>Carbon Monoxide</w:t>
            </w:r>
          </w:p>
        </w:tc>
        <w:tc>
          <w:tcPr>
            <w:cnfStyle w:val="000010000000" w:firstRow="0" w:lastRow="0" w:firstColumn="0" w:lastColumn="0" w:oddVBand="1" w:evenVBand="0" w:oddHBand="0" w:evenHBand="0" w:firstRowFirstColumn="0" w:firstRowLastColumn="0" w:lastRowFirstColumn="0" w:lastRowLastColumn="0"/>
            <w:tcW w:w="2085" w:type="dxa"/>
          </w:tcPr>
          <w:p w:rsidR="008E7097" w:rsidRPr="00E21E7A" w:rsidRDefault="008E7097" w:rsidP="008E7097">
            <w:pPr>
              <w:rPr>
                <w:sz w:val="24"/>
                <w:szCs w:val="24"/>
              </w:rPr>
            </w:pPr>
            <w:r w:rsidRPr="00E21E7A">
              <w:rPr>
                <w:sz w:val="24"/>
                <w:szCs w:val="24"/>
              </w:rPr>
              <w:t xml:space="preserve">-48%                      </w:t>
            </w:r>
          </w:p>
        </w:tc>
      </w:tr>
      <w:tr w:rsidR="008E7097" w:rsidRPr="00E21E7A" w:rsidTr="00625D74">
        <w:tc>
          <w:tcPr>
            <w:cnfStyle w:val="001000000000" w:firstRow="0" w:lastRow="0" w:firstColumn="1" w:lastColumn="0" w:oddVBand="0" w:evenVBand="0" w:oddHBand="0" w:evenHBand="0" w:firstRowFirstColumn="0" w:firstRowLastColumn="0" w:lastRowFirstColumn="0" w:lastRowLastColumn="0"/>
            <w:tcW w:w="6771" w:type="dxa"/>
          </w:tcPr>
          <w:p w:rsidR="008E7097" w:rsidRPr="00E21E7A" w:rsidRDefault="008E7097" w:rsidP="008E7097">
            <w:pPr>
              <w:rPr>
                <w:b w:val="0"/>
                <w:sz w:val="24"/>
                <w:szCs w:val="24"/>
              </w:rPr>
            </w:pPr>
            <w:r w:rsidRPr="00E21E7A">
              <w:rPr>
                <w:b w:val="0"/>
                <w:sz w:val="24"/>
                <w:szCs w:val="24"/>
              </w:rPr>
              <w:t>Particulate Matter</w:t>
            </w:r>
          </w:p>
        </w:tc>
        <w:tc>
          <w:tcPr>
            <w:cnfStyle w:val="000010000000" w:firstRow="0" w:lastRow="0" w:firstColumn="0" w:lastColumn="0" w:oddVBand="1" w:evenVBand="0" w:oddHBand="0" w:evenHBand="0" w:firstRowFirstColumn="0" w:firstRowLastColumn="0" w:lastRowFirstColumn="0" w:lastRowLastColumn="0"/>
            <w:tcW w:w="2085" w:type="dxa"/>
          </w:tcPr>
          <w:p w:rsidR="008E7097" w:rsidRPr="00E21E7A" w:rsidRDefault="008E7097" w:rsidP="008E7097">
            <w:pPr>
              <w:rPr>
                <w:sz w:val="24"/>
                <w:szCs w:val="24"/>
              </w:rPr>
            </w:pPr>
            <w:r w:rsidRPr="00E21E7A">
              <w:rPr>
                <w:sz w:val="24"/>
                <w:szCs w:val="24"/>
              </w:rPr>
              <w:t xml:space="preserve">-47%                      </w:t>
            </w:r>
          </w:p>
        </w:tc>
      </w:tr>
      <w:tr w:rsidR="008E7097" w:rsidRPr="00E21E7A" w:rsidTr="0062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E7097" w:rsidRPr="00E21E7A" w:rsidRDefault="008E7097" w:rsidP="008E7097">
            <w:pPr>
              <w:rPr>
                <w:b w:val="0"/>
                <w:i/>
                <w:sz w:val="24"/>
                <w:szCs w:val="24"/>
              </w:rPr>
            </w:pPr>
            <w:r w:rsidRPr="00E21E7A">
              <w:rPr>
                <w:b w:val="0"/>
                <w:sz w:val="24"/>
                <w:szCs w:val="24"/>
              </w:rPr>
              <w:t>NOx</w:t>
            </w:r>
          </w:p>
        </w:tc>
        <w:tc>
          <w:tcPr>
            <w:cnfStyle w:val="000010000000" w:firstRow="0" w:lastRow="0" w:firstColumn="0" w:lastColumn="0" w:oddVBand="1" w:evenVBand="0" w:oddHBand="0" w:evenHBand="0" w:firstRowFirstColumn="0" w:firstRowLastColumn="0" w:lastRowFirstColumn="0" w:lastRowLastColumn="0"/>
            <w:tcW w:w="2085" w:type="dxa"/>
          </w:tcPr>
          <w:p w:rsidR="008E7097" w:rsidRPr="00E21E7A" w:rsidRDefault="008E7097" w:rsidP="008E7097">
            <w:pPr>
              <w:rPr>
                <w:sz w:val="24"/>
                <w:szCs w:val="24"/>
              </w:rPr>
            </w:pPr>
            <w:r w:rsidRPr="00E21E7A">
              <w:rPr>
                <w:sz w:val="24"/>
                <w:szCs w:val="24"/>
              </w:rPr>
              <w:t xml:space="preserve">+10%                     </w:t>
            </w:r>
          </w:p>
        </w:tc>
      </w:tr>
      <w:tr w:rsidR="008E7097" w:rsidRPr="00E21E7A" w:rsidTr="00625D74">
        <w:tc>
          <w:tcPr>
            <w:cnfStyle w:val="001000000000" w:firstRow="0" w:lastRow="0" w:firstColumn="1" w:lastColumn="0" w:oddVBand="0" w:evenVBand="0" w:oddHBand="0" w:evenHBand="0" w:firstRowFirstColumn="0" w:firstRowLastColumn="0" w:lastRowFirstColumn="0" w:lastRowLastColumn="0"/>
            <w:tcW w:w="6771" w:type="dxa"/>
          </w:tcPr>
          <w:p w:rsidR="008E7097" w:rsidRPr="00E21E7A" w:rsidRDefault="008E7097" w:rsidP="008E7097">
            <w:pPr>
              <w:rPr>
                <w:b w:val="0"/>
                <w:i/>
                <w:sz w:val="24"/>
                <w:szCs w:val="24"/>
              </w:rPr>
            </w:pPr>
            <w:r w:rsidRPr="00E21E7A">
              <w:rPr>
                <w:b w:val="0"/>
                <w:i/>
                <w:sz w:val="24"/>
                <w:szCs w:val="24"/>
              </w:rPr>
              <w:t>Non-Regulated:</w:t>
            </w:r>
          </w:p>
        </w:tc>
        <w:tc>
          <w:tcPr>
            <w:cnfStyle w:val="000010000000" w:firstRow="0" w:lastRow="0" w:firstColumn="0" w:lastColumn="0" w:oddVBand="1" w:evenVBand="0" w:oddHBand="0" w:evenHBand="0" w:firstRowFirstColumn="0" w:firstRowLastColumn="0" w:lastRowFirstColumn="0" w:lastRowLastColumn="0"/>
            <w:tcW w:w="2085" w:type="dxa"/>
          </w:tcPr>
          <w:p w:rsidR="008E7097" w:rsidRPr="00E21E7A" w:rsidRDefault="008E7097" w:rsidP="008E7097">
            <w:pPr>
              <w:rPr>
                <w:sz w:val="24"/>
                <w:szCs w:val="24"/>
              </w:rPr>
            </w:pPr>
          </w:p>
        </w:tc>
      </w:tr>
      <w:tr w:rsidR="008E7097" w:rsidRPr="00E21E7A" w:rsidTr="0062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E7097" w:rsidRPr="00E21E7A" w:rsidRDefault="008E7097" w:rsidP="008E7097">
            <w:pPr>
              <w:rPr>
                <w:b w:val="0"/>
                <w:i/>
                <w:sz w:val="24"/>
                <w:szCs w:val="24"/>
              </w:rPr>
            </w:pPr>
            <w:r w:rsidRPr="00E21E7A">
              <w:rPr>
                <w:b w:val="0"/>
                <w:sz w:val="24"/>
                <w:szCs w:val="24"/>
              </w:rPr>
              <w:t>Sulfates</w:t>
            </w:r>
          </w:p>
        </w:tc>
        <w:tc>
          <w:tcPr>
            <w:cnfStyle w:val="000010000000" w:firstRow="0" w:lastRow="0" w:firstColumn="0" w:lastColumn="0" w:oddVBand="1" w:evenVBand="0" w:oddHBand="0" w:evenHBand="0" w:firstRowFirstColumn="0" w:firstRowLastColumn="0" w:lastRowFirstColumn="0" w:lastRowLastColumn="0"/>
            <w:tcW w:w="2085" w:type="dxa"/>
          </w:tcPr>
          <w:p w:rsidR="008E7097" w:rsidRPr="00E21E7A" w:rsidRDefault="008E7097" w:rsidP="008E7097">
            <w:pPr>
              <w:rPr>
                <w:sz w:val="24"/>
                <w:szCs w:val="24"/>
              </w:rPr>
            </w:pPr>
            <w:r w:rsidRPr="00E21E7A">
              <w:rPr>
                <w:sz w:val="24"/>
                <w:szCs w:val="24"/>
              </w:rPr>
              <w:t xml:space="preserve">-100%                   </w:t>
            </w:r>
          </w:p>
        </w:tc>
      </w:tr>
      <w:tr w:rsidR="008E7097" w:rsidRPr="00E21E7A" w:rsidTr="00625D74">
        <w:tc>
          <w:tcPr>
            <w:cnfStyle w:val="001000000000" w:firstRow="0" w:lastRow="0" w:firstColumn="1" w:lastColumn="0" w:oddVBand="0" w:evenVBand="0" w:oddHBand="0" w:evenHBand="0" w:firstRowFirstColumn="0" w:firstRowLastColumn="0" w:lastRowFirstColumn="0" w:lastRowLastColumn="0"/>
            <w:tcW w:w="6771" w:type="dxa"/>
          </w:tcPr>
          <w:p w:rsidR="008E7097" w:rsidRPr="00E21E7A" w:rsidRDefault="008E7097" w:rsidP="008E7097">
            <w:pPr>
              <w:rPr>
                <w:b w:val="0"/>
                <w:sz w:val="24"/>
                <w:szCs w:val="24"/>
              </w:rPr>
            </w:pPr>
            <w:r w:rsidRPr="00E21E7A">
              <w:rPr>
                <w:b w:val="0"/>
                <w:sz w:val="24"/>
                <w:szCs w:val="24"/>
              </w:rPr>
              <w:t>PAH (Polycyclic Aromatic Hydrocarbons)</w:t>
            </w:r>
          </w:p>
        </w:tc>
        <w:tc>
          <w:tcPr>
            <w:cnfStyle w:val="000010000000" w:firstRow="0" w:lastRow="0" w:firstColumn="0" w:lastColumn="0" w:oddVBand="1" w:evenVBand="0" w:oddHBand="0" w:evenHBand="0" w:firstRowFirstColumn="0" w:firstRowLastColumn="0" w:lastRowFirstColumn="0" w:lastRowLastColumn="0"/>
            <w:tcW w:w="2085" w:type="dxa"/>
          </w:tcPr>
          <w:p w:rsidR="008E7097" w:rsidRPr="00E21E7A" w:rsidRDefault="008E7097" w:rsidP="008E7097">
            <w:pPr>
              <w:rPr>
                <w:sz w:val="24"/>
                <w:szCs w:val="24"/>
              </w:rPr>
            </w:pPr>
            <w:r w:rsidRPr="00E21E7A">
              <w:rPr>
                <w:sz w:val="24"/>
                <w:szCs w:val="24"/>
              </w:rPr>
              <w:t xml:space="preserve">-80%                      </w:t>
            </w:r>
          </w:p>
        </w:tc>
      </w:tr>
      <w:tr w:rsidR="008E7097" w:rsidRPr="00E21E7A" w:rsidTr="00625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rsidR="008E7097" w:rsidRPr="00E21E7A" w:rsidRDefault="008E7097" w:rsidP="008E7097">
            <w:pPr>
              <w:rPr>
                <w:b w:val="0"/>
                <w:sz w:val="24"/>
                <w:szCs w:val="24"/>
              </w:rPr>
            </w:pPr>
            <w:r w:rsidRPr="00E21E7A">
              <w:rPr>
                <w:b w:val="0"/>
                <w:sz w:val="24"/>
                <w:szCs w:val="24"/>
              </w:rPr>
              <w:t>nPAH(nitrated PAH’s)</w:t>
            </w:r>
          </w:p>
        </w:tc>
        <w:tc>
          <w:tcPr>
            <w:cnfStyle w:val="000010000000" w:firstRow="0" w:lastRow="0" w:firstColumn="0" w:lastColumn="0" w:oddVBand="1" w:evenVBand="0" w:oddHBand="0" w:evenHBand="0" w:firstRowFirstColumn="0" w:firstRowLastColumn="0" w:lastRowFirstColumn="0" w:lastRowLastColumn="0"/>
            <w:tcW w:w="2085" w:type="dxa"/>
          </w:tcPr>
          <w:p w:rsidR="008E7097" w:rsidRPr="00E21E7A" w:rsidRDefault="008E7097" w:rsidP="008E7097">
            <w:pPr>
              <w:rPr>
                <w:sz w:val="24"/>
                <w:szCs w:val="24"/>
              </w:rPr>
            </w:pPr>
            <w:r w:rsidRPr="00E21E7A">
              <w:rPr>
                <w:sz w:val="24"/>
                <w:szCs w:val="24"/>
              </w:rPr>
              <w:t xml:space="preserve">-90%                      </w:t>
            </w:r>
          </w:p>
        </w:tc>
      </w:tr>
      <w:tr w:rsidR="008E7097" w:rsidRPr="00E21E7A" w:rsidTr="00625D74">
        <w:tc>
          <w:tcPr>
            <w:cnfStyle w:val="001000000000" w:firstRow="0" w:lastRow="0" w:firstColumn="1" w:lastColumn="0" w:oddVBand="0" w:evenVBand="0" w:oddHBand="0" w:evenHBand="0" w:firstRowFirstColumn="0" w:firstRowLastColumn="0" w:lastRowFirstColumn="0" w:lastRowLastColumn="0"/>
            <w:tcW w:w="6771" w:type="dxa"/>
          </w:tcPr>
          <w:p w:rsidR="008E7097" w:rsidRPr="00E21E7A" w:rsidRDefault="008E7097" w:rsidP="008E7097">
            <w:pPr>
              <w:rPr>
                <w:b w:val="0"/>
                <w:sz w:val="24"/>
                <w:szCs w:val="24"/>
              </w:rPr>
            </w:pPr>
            <w:r w:rsidRPr="00E21E7A">
              <w:rPr>
                <w:b w:val="0"/>
                <w:sz w:val="24"/>
                <w:szCs w:val="24"/>
              </w:rPr>
              <w:t>Ozone</w:t>
            </w:r>
          </w:p>
        </w:tc>
        <w:tc>
          <w:tcPr>
            <w:cnfStyle w:val="000010000000" w:firstRow="0" w:lastRow="0" w:firstColumn="0" w:lastColumn="0" w:oddVBand="1" w:evenVBand="0" w:oddHBand="0" w:evenHBand="0" w:firstRowFirstColumn="0" w:firstRowLastColumn="0" w:lastRowFirstColumn="0" w:lastRowLastColumn="0"/>
            <w:tcW w:w="2085" w:type="dxa"/>
          </w:tcPr>
          <w:p w:rsidR="008E7097" w:rsidRPr="00E21E7A" w:rsidRDefault="008E7097" w:rsidP="008E7097">
            <w:pPr>
              <w:rPr>
                <w:sz w:val="24"/>
                <w:szCs w:val="24"/>
              </w:rPr>
            </w:pPr>
            <w:r w:rsidRPr="00E21E7A">
              <w:rPr>
                <w:sz w:val="24"/>
                <w:szCs w:val="24"/>
              </w:rPr>
              <w:t xml:space="preserve">-50%                      </w:t>
            </w:r>
          </w:p>
        </w:tc>
      </w:tr>
    </w:tbl>
    <w:p w:rsidR="008E7097" w:rsidRPr="00E21E7A" w:rsidRDefault="008E7097" w:rsidP="003E5F3B">
      <w:pPr>
        <w:spacing w:after="0"/>
        <w:rPr>
          <w:sz w:val="24"/>
          <w:szCs w:val="24"/>
        </w:rPr>
      </w:pPr>
      <w:r w:rsidRPr="00E21E7A">
        <w:rPr>
          <w:sz w:val="24"/>
          <w:szCs w:val="24"/>
        </w:rPr>
        <w:t xml:space="preserve">Based on data from EPA: </w:t>
      </w:r>
      <w:hyperlink r:id="rId13" w:history="1">
        <w:r w:rsidRPr="00E21E7A">
          <w:rPr>
            <w:rStyle w:val="Hyperlink"/>
            <w:color w:val="auto"/>
            <w:sz w:val="24"/>
            <w:szCs w:val="24"/>
          </w:rPr>
          <w:t>www.epa.gov/otaq/models/analysis/biodsl/p02001.pdf</w:t>
        </w:r>
      </w:hyperlink>
    </w:p>
    <w:p w:rsidR="00EA04D1" w:rsidRPr="00E21E7A" w:rsidRDefault="00EA04D1" w:rsidP="003E5F3B">
      <w:pPr>
        <w:spacing w:after="0"/>
        <w:rPr>
          <w:sz w:val="24"/>
          <w:szCs w:val="24"/>
        </w:rPr>
      </w:pPr>
    </w:p>
    <w:p w:rsidR="003C52D8" w:rsidRPr="00E21E7A" w:rsidRDefault="003C52D8" w:rsidP="003E5F3B">
      <w:pPr>
        <w:spacing w:after="0"/>
        <w:rPr>
          <w:sz w:val="24"/>
          <w:szCs w:val="24"/>
        </w:rPr>
      </w:pPr>
      <w:r w:rsidRPr="00E21E7A">
        <w:rPr>
          <w:sz w:val="24"/>
          <w:szCs w:val="24"/>
        </w:rPr>
        <w:t xml:space="preserve">Due to the fact that all emissions do not have the same effect on the </w:t>
      </w:r>
      <w:r w:rsidR="00EA04D1" w:rsidRPr="00E21E7A">
        <w:rPr>
          <w:sz w:val="24"/>
          <w:szCs w:val="24"/>
        </w:rPr>
        <w:t>atmosphere</w:t>
      </w:r>
      <w:r w:rsidRPr="00E21E7A">
        <w:rPr>
          <w:sz w:val="24"/>
          <w:szCs w:val="24"/>
        </w:rPr>
        <w:t xml:space="preserve"> a common calculation is to convert all emissions into Carbon Equivalents (CO</w:t>
      </w:r>
      <w:r w:rsidRPr="00E21E7A">
        <w:rPr>
          <w:sz w:val="24"/>
          <w:szCs w:val="24"/>
          <w:vertAlign w:val="subscript"/>
        </w:rPr>
        <w:t>2</w:t>
      </w:r>
      <w:r w:rsidRPr="00E21E7A">
        <w:rPr>
          <w:sz w:val="24"/>
          <w:szCs w:val="24"/>
        </w:rPr>
        <w:t>e). Figure 10 is the CO</w:t>
      </w:r>
      <w:r w:rsidRPr="00E21E7A">
        <w:rPr>
          <w:sz w:val="24"/>
          <w:szCs w:val="24"/>
          <w:vertAlign w:val="subscript"/>
        </w:rPr>
        <w:t>2</w:t>
      </w:r>
      <w:r w:rsidRPr="00E21E7A">
        <w:rPr>
          <w:sz w:val="24"/>
          <w:szCs w:val="24"/>
        </w:rPr>
        <w:t>e that is produced as a result of the entire fleet. As indicated in this table Biodiesel has an 9% annual reduction in CO2e.</w:t>
      </w:r>
    </w:p>
    <w:p w:rsidR="00EA04D1" w:rsidRPr="00E21E7A" w:rsidRDefault="00EA04D1" w:rsidP="003E5F3B">
      <w:pPr>
        <w:spacing w:after="0"/>
        <w:rPr>
          <w:sz w:val="24"/>
          <w:szCs w:val="24"/>
        </w:rPr>
      </w:pPr>
    </w:p>
    <w:p w:rsidR="00EA04D1" w:rsidRPr="00E21E7A" w:rsidRDefault="00EA04D1" w:rsidP="003E5F3B">
      <w:pPr>
        <w:spacing w:after="0"/>
        <w:rPr>
          <w:sz w:val="24"/>
          <w:szCs w:val="24"/>
        </w:rPr>
      </w:pPr>
      <w:r w:rsidRPr="00E21E7A">
        <w:rPr>
          <w:sz w:val="24"/>
          <w:szCs w:val="24"/>
        </w:rPr>
        <w:lastRenderedPageBreak/>
        <w:t>Figure 10. The annual CO2e produced associated with each fuel stream , as a result of the four FMS vehicles</w:t>
      </w:r>
    </w:p>
    <w:tbl>
      <w:tblPr>
        <w:tblStyle w:val="LightList-Accent11"/>
        <w:tblW w:w="0" w:type="auto"/>
        <w:tblLook w:val="04A0" w:firstRow="1" w:lastRow="0" w:firstColumn="1" w:lastColumn="0" w:noHBand="0" w:noVBand="1"/>
      </w:tblPr>
      <w:tblGrid>
        <w:gridCol w:w="2394"/>
        <w:gridCol w:w="2394"/>
        <w:gridCol w:w="2394"/>
        <w:gridCol w:w="2394"/>
      </w:tblGrid>
      <w:tr w:rsidR="003C52D8" w:rsidRPr="00E21E7A" w:rsidTr="00EA04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3C52D8" w:rsidRPr="00E21E7A" w:rsidRDefault="003C52D8" w:rsidP="003E5F3B">
            <w:pPr>
              <w:rPr>
                <w:b w:val="0"/>
                <w:color w:val="auto"/>
                <w:sz w:val="24"/>
                <w:szCs w:val="24"/>
              </w:rPr>
            </w:pPr>
          </w:p>
        </w:tc>
        <w:tc>
          <w:tcPr>
            <w:tcW w:w="2394" w:type="dxa"/>
          </w:tcPr>
          <w:p w:rsidR="003C52D8" w:rsidRPr="00E21E7A" w:rsidRDefault="003C52D8" w:rsidP="003E5F3B">
            <w:pP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E21E7A">
              <w:rPr>
                <w:b w:val="0"/>
                <w:color w:val="auto"/>
                <w:sz w:val="24"/>
                <w:szCs w:val="24"/>
              </w:rPr>
              <w:t>Gasoline</w:t>
            </w:r>
          </w:p>
        </w:tc>
        <w:tc>
          <w:tcPr>
            <w:tcW w:w="2394" w:type="dxa"/>
          </w:tcPr>
          <w:p w:rsidR="003C52D8" w:rsidRPr="00E21E7A" w:rsidRDefault="003C52D8" w:rsidP="003E5F3B">
            <w:pP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E21E7A">
              <w:rPr>
                <w:b w:val="0"/>
                <w:color w:val="auto"/>
                <w:sz w:val="24"/>
                <w:szCs w:val="24"/>
              </w:rPr>
              <w:t>Diesel</w:t>
            </w:r>
          </w:p>
        </w:tc>
        <w:tc>
          <w:tcPr>
            <w:tcW w:w="2394" w:type="dxa"/>
          </w:tcPr>
          <w:p w:rsidR="003C52D8" w:rsidRPr="00E21E7A" w:rsidRDefault="003C52D8" w:rsidP="003E5F3B">
            <w:pP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E21E7A">
              <w:rPr>
                <w:b w:val="0"/>
                <w:color w:val="auto"/>
                <w:sz w:val="24"/>
                <w:szCs w:val="24"/>
              </w:rPr>
              <w:t>Biodiesel</w:t>
            </w:r>
          </w:p>
        </w:tc>
      </w:tr>
      <w:tr w:rsidR="003C52D8" w:rsidRPr="00E21E7A" w:rsidTr="00EA0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3C52D8" w:rsidRPr="00E21E7A" w:rsidRDefault="003C52D8" w:rsidP="003E5F3B">
            <w:pPr>
              <w:rPr>
                <w:b w:val="0"/>
                <w:sz w:val="24"/>
                <w:szCs w:val="24"/>
              </w:rPr>
            </w:pPr>
            <w:r w:rsidRPr="00E21E7A">
              <w:rPr>
                <w:b w:val="0"/>
                <w:sz w:val="24"/>
                <w:szCs w:val="24"/>
              </w:rPr>
              <w:t>CO2e Values (Tonnes)</w:t>
            </w:r>
          </w:p>
        </w:tc>
        <w:tc>
          <w:tcPr>
            <w:tcW w:w="2394" w:type="dxa"/>
          </w:tcPr>
          <w:p w:rsidR="003C52D8" w:rsidRPr="00E21E7A" w:rsidRDefault="003C52D8" w:rsidP="003E5F3B">
            <w:pPr>
              <w:cnfStyle w:val="000000100000" w:firstRow="0" w:lastRow="0" w:firstColumn="0" w:lastColumn="0" w:oddVBand="0" w:evenVBand="0" w:oddHBand="1" w:evenHBand="0" w:firstRowFirstColumn="0" w:firstRowLastColumn="0" w:lastRowFirstColumn="0" w:lastRowLastColumn="0"/>
              <w:rPr>
                <w:sz w:val="24"/>
                <w:szCs w:val="24"/>
              </w:rPr>
            </w:pPr>
            <w:r w:rsidRPr="00E21E7A">
              <w:rPr>
                <w:sz w:val="24"/>
                <w:szCs w:val="24"/>
              </w:rPr>
              <w:t>50</w:t>
            </w:r>
          </w:p>
        </w:tc>
        <w:tc>
          <w:tcPr>
            <w:tcW w:w="2394" w:type="dxa"/>
          </w:tcPr>
          <w:p w:rsidR="003C52D8" w:rsidRPr="00E21E7A" w:rsidRDefault="003C52D8" w:rsidP="003E5F3B">
            <w:pPr>
              <w:cnfStyle w:val="000000100000" w:firstRow="0" w:lastRow="0" w:firstColumn="0" w:lastColumn="0" w:oddVBand="0" w:evenVBand="0" w:oddHBand="1" w:evenHBand="0" w:firstRowFirstColumn="0" w:firstRowLastColumn="0" w:lastRowFirstColumn="0" w:lastRowLastColumn="0"/>
              <w:rPr>
                <w:sz w:val="24"/>
                <w:szCs w:val="24"/>
              </w:rPr>
            </w:pPr>
            <w:r w:rsidRPr="00E21E7A">
              <w:rPr>
                <w:sz w:val="24"/>
                <w:szCs w:val="24"/>
              </w:rPr>
              <w:t>45</w:t>
            </w:r>
          </w:p>
        </w:tc>
        <w:tc>
          <w:tcPr>
            <w:tcW w:w="2394" w:type="dxa"/>
          </w:tcPr>
          <w:p w:rsidR="003C52D8" w:rsidRPr="00E21E7A" w:rsidRDefault="003C52D8" w:rsidP="003E5F3B">
            <w:pPr>
              <w:cnfStyle w:val="000000100000" w:firstRow="0" w:lastRow="0" w:firstColumn="0" w:lastColumn="0" w:oddVBand="0" w:evenVBand="0" w:oddHBand="1" w:evenHBand="0" w:firstRowFirstColumn="0" w:firstRowLastColumn="0" w:lastRowFirstColumn="0" w:lastRowLastColumn="0"/>
              <w:rPr>
                <w:sz w:val="24"/>
                <w:szCs w:val="24"/>
              </w:rPr>
            </w:pPr>
            <w:r w:rsidRPr="00E21E7A">
              <w:rPr>
                <w:sz w:val="24"/>
                <w:szCs w:val="24"/>
              </w:rPr>
              <w:t>41</w:t>
            </w:r>
          </w:p>
        </w:tc>
      </w:tr>
    </w:tbl>
    <w:p w:rsidR="003C52D8" w:rsidRPr="00E21E7A" w:rsidRDefault="003C52D8" w:rsidP="003E5F3B">
      <w:pPr>
        <w:spacing w:after="0"/>
        <w:rPr>
          <w:sz w:val="24"/>
          <w:szCs w:val="24"/>
        </w:rPr>
      </w:pPr>
    </w:p>
    <w:p w:rsidR="00144C9C" w:rsidRPr="00E21E7A" w:rsidRDefault="00300E5D" w:rsidP="002B7F45">
      <w:pPr>
        <w:pStyle w:val="ListParagraph"/>
        <w:numPr>
          <w:ilvl w:val="2"/>
          <w:numId w:val="4"/>
        </w:numPr>
        <w:spacing w:after="0"/>
        <w:outlineLvl w:val="2"/>
        <w:rPr>
          <w:rFonts w:cs="Arial"/>
          <w:b/>
          <w:sz w:val="24"/>
          <w:szCs w:val="24"/>
        </w:rPr>
      </w:pPr>
      <w:bookmarkStart w:id="32" w:name="_Toc354146389"/>
      <w:r w:rsidRPr="00E21E7A">
        <w:rPr>
          <w:rFonts w:cs="Arial"/>
          <w:b/>
          <w:sz w:val="24"/>
          <w:szCs w:val="24"/>
        </w:rPr>
        <w:t xml:space="preserve">Waste </w:t>
      </w:r>
      <w:r w:rsidR="00540402" w:rsidRPr="00E21E7A">
        <w:rPr>
          <w:rFonts w:cs="Arial"/>
          <w:b/>
          <w:sz w:val="24"/>
          <w:szCs w:val="24"/>
        </w:rPr>
        <w:t>Reductions</w:t>
      </w:r>
      <w:bookmarkEnd w:id="32"/>
    </w:p>
    <w:p w:rsidR="001C2361" w:rsidRPr="00E21E7A" w:rsidRDefault="00FF0E4F" w:rsidP="001C2361">
      <w:pPr>
        <w:rPr>
          <w:rFonts w:cs="Arial"/>
          <w:sz w:val="24"/>
          <w:szCs w:val="24"/>
        </w:rPr>
      </w:pPr>
      <w:r w:rsidRPr="00E21E7A">
        <w:rPr>
          <w:rFonts w:cs="Arial"/>
          <w:sz w:val="24"/>
          <w:szCs w:val="24"/>
        </w:rPr>
        <w:t xml:space="preserve">Through </w:t>
      </w:r>
      <w:r w:rsidR="004D62E4" w:rsidRPr="00E21E7A">
        <w:rPr>
          <w:rFonts w:cs="Arial"/>
          <w:sz w:val="24"/>
          <w:szCs w:val="24"/>
        </w:rPr>
        <w:t xml:space="preserve">implementing a BioPro processor at the campus all the waste oils </w:t>
      </w:r>
      <w:r w:rsidR="003C52D8" w:rsidRPr="00E21E7A">
        <w:rPr>
          <w:rFonts w:cs="Arial"/>
          <w:sz w:val="24"/>
          <w:szCs w:val="24"/>
        </w:rPr>
        <w:t>is</w:t>
      </w:r>
      <w:r w:rsidR="004D62E4" w:rsidRPr="00E21E7A">
        <w:rPr>
          <w:rFonts w:cs="Arial"/>
          <w:sz w:val="24"/>
          <w:szCs w:val="24"/>
        </w:rPr>
        <w:t xml:space="preserve"> able to be repurposed. Originally this was would be shipped </w:t>
      </w:r>
      <w:r w:rsidR="003C52D8" w:rsidRPr="00E21E7A">
        <w:rPr>
          <w:rFonts w:cs="Arial"/>
          <w:sz w:val="24"/>
          <w:szCs w:val="24"/>
        </w:rPr>
        <w:t xml:space="preserve">off site </w:t>
      </w:r>
      <w:r w:rsidR="004D62E4" w:rsidRPr="00E21E7A">
        <w:rPr>
          <w:rFonts w:cs="Arial"/>
          <w:sz w:val="24"/>
          <w:szCs w:val="24"/>
        </w:rPr>
        <w:t>to be process</w:t>
      </w:r>
      <w:r w:rsidR="001C2361" w:rsidRPr="00E21E7A">
        <w:rPr>
          <w:rFonts w:cs="Arial"/>
          <w:sz w:val="24"/>
          <w:szCs w:val="24"/>
        </w:rPr>
        <w:t xml:space="preserve"> at a waste facility</w:t>
      </w:r>
      <w:r w:rsidR="003C52D8" w:rsidRPr="00E21E7A">
        <w:rPr>
          <w:rFonts w:cs="Arial"/>
          <w:sz w:val="24"/>
          <w:szCs w:val="24"/>
        </w:rPr>
        <w:t>, which would</w:t>
      </w:r>
      <w:r w:rsidR="001C2361" w:rsidRPr="00E21E7A">
        <w:rPr>
          <w:rFonts w:cs="Arial"/>
          <w:sz w:val="24"/>
          <w:szCs w:val="24"/>
        </w:rPr>
        <w:t xml:space="preserve"> </w:t>
      </w:r>
      <w:r w:rsidR="004D62E4" w:rsidRPr="00E21E7A">
        <w:rPr>
          <w:rFonts w:cs="Arial"/>
          <w:sz w:val="24"/>
          <w:szCs w:val="24"/>
        </w:rPr>
        <w:t xml:space="preserve">just be the end use of the </w:t>
      </w:r>
      <w:r w:rsidR="001C2361" w:rsidRPr="00E21E7A">
        <w:rPr>
          <w:rFonts w:cs="Arial"/>
          <w:sz w:val="24"/>
          <w:szCs w:val="24"/>
        </w:rPr>
        <w:t>waste product. By developing this</w:t>
      </w:r>
      <w:r w:rsidR="004D62E4" w:rsidRPr="00E21E7A">
        <w:rPr>
          <w:rFonts w:cs="Arial"/>
          <w:sz w:val="24"/>
          <w:szCs w:val="24"/>
        </w:rPr>
        <w:t xml:space="preserve"> pro</w:t>
      </w:r>
      <w:r w:rsidR="001C2361" w:rsidRPr="00E21E7A">
        <w:rPr>
          <w:rFonts w:cs="Arial"/>
          <w:sz w:val="24"/>
          <w:szCs w:val="24"/>
        </w:rPr>
        <w:t>ject</w:t>
      </w:r>
      <w:r w:rsidR="004D62E4" w:rsidRPr="00E21E7A">
        <w:rPr>
          <w:rFonts w:cs="Arial"/>
          <w:sz w:val="24"/>
          <w:szCs w:val="24"/>
        </w:rPr>
        <w:t xml:space="preserve"> then the college is able to </w:t>
      </w:r>
      <w:r w:rsidR="001C2361" w:rsidRPr="00E21E7A">
        <w:rPr>
          <w:rFonts w:cs="Arial"/>
          <w:sz w:val="24"/>
          <w:szCs w:val="24"/>
        </w:rPr>
        <w:t xml:space="preserve">reduce their waste from other streams. </w:t>
      </w:r>
    </w:p>
    <w:p w:rsidR="001C2361" w:rsidRPr="00E21E7A" w:rsidRDefault="001C2361" w:rsidP="002B7F45">
      <w:pPr>
        <w:pStyle w:val="ListParagraph"/>
        <w:numPr>
          <w:ilvl w:val="1"/>
          <w:numId w:val="4"/>
        </w:numPr>
        <w:spacing w:after="0"/>
        <w:outlineLvl w:val="1"/>
        <w:rPr>
          <w:rFonts w:cs="Arial"/>
          <w:b/>
          <w:sz w:val="24"/>
          <w:szCs w:val="24"/>
        </w:rPr>
      </w:pPr>
      <w:bookmarkStart w:id="33" w:name="_Toc354146390"/>
      <w:r w:rsidRPr="00E21E7A">
        <w:rPr>
          <w:rFonts w:cs="Arial"/>
          <w:b/>
          <w:sz w:val="24"/>
          <w:szCs w:val="24"/>
        </w:rPr>
        <w:t>Public Image</w:t>
      </w:r>
      <w:bookmarkEnd w:id="33"/>
      <w:r w:rsidRPr="00E21E7A">
        <w:rPr>
          <w:rFonts w:cs="Arial"/>
          <w:b/>
          <w:sz w:val="24"/>
          <w:szCs w:val="24"/>
        </w:rPr>
        <w:t xml:space="preserve"> </w:t>
      </w:r>
    </w:p>
    <w:p w:rsidR="001C2361" w:rsidRPr="00E21E7A" w:rsidRDefault="00FA54BA" w:rsidP="001C2361">
      <w:pPr>
        <w:rPr>
          <w:rFonts w:cs="Arial"/>
          <w:sz w:val="24"/>
          <w:szCs w:val="24"/>
        </w:rPr>
      </w:pPr>
      <w:r w:rsidRPr="00E21E7A">
        <w:rPr>
          <w:rFonts w:cs="Arial"/>
          <w:sz w:val="24"/>
          <w:szCs w:val="24"/>
        </w:rPr>
        <w:t>Niagara College prides it’s self on its public image an</w:t>
      </w:r>
      <w:r w:rsidR="003C52D8" w:rsidRPr="00E21E7A">
        <w:rPr>
          <w:rFonts w:cs="Arial"/>
          <w:sz w:val="24"/>
          <w:szCs w:val="24"/>
        </w:rPr>
        <w:t>d</w:t>
      </w:r>
      <w:r w:rsidRPr="00E21E7A">
        <w:rPr>
          <w:rFonts w:cs="Arial"/>
          <w:sz w:val="24"/>
          <w:szCs w:val="24"/>
        </w:rPr>
        <w:t xml:space="preserve"> student satisfaction. By switching to </w:t>
      </w:r>
      <w:r w:rsidR="003C52D8" w:rsidRPr="00E21E7A">
        <w:rPr>
          <w:rFonts w:cs="Arial"/>
          <w:sz w:val="24"/>
          <w:szCs w:val="24"/>
        </w:rPr>
        <w:t xml:space="preserve">fleet </w:t>
      </w:r>
      <w:r w:rsidRPr="00E21E7A">
        <w:rPr>
          <w:rFonts w:cs="Arial"/>
          <w:sz w:val="24"/>
          <w:szCs w:val="24"/>
        </w:rPr>
        <w:t>vehicles that are fueled by an alternative fuel source, then Niagara College is abl</w:t>
      </w:r>
      <w:r w:rsidR="003C52D8" w:rsidRPr="00E21E7A">
        <w:rPr>
          <w:rFonts w:cs="Arial"/>
          <w:sz w:val="24"/>
          <w:szCs w:val="24"/>
        </w:rPr>
        <w:t>e maintain and improve it</w:t>
      </w:r>
      <w:r w:rsidRPr="00E21E7A">
        <w:rPr>
          <w:rFonts w:cs="Arial"/>
          <w:sz w:val="24"/>
          <w:szCs w:val="24"/>
        </w:rPr>
        <w:t xml:space="preserve">s public image. The college </w:t>
      </w:r>
      <w:r w:rsidR="003C52D8" w:rsidRPr="00E21E7A">
        <w:rPr>
          <w:rFonts w:cs="Arial"/>
          <w:sz w:val="24"/>
          <w:szCs w:val="24"/>
        </w:rPr>
        <w:t>can</w:t>
      </w:r>
      <w:r w:rsidRPr="00E21E7A">
        <w:rPr>
          <w:rFonts w:cs="Arial"/>
          <w:sz w:val="24"/>
          <w:szCs w:val="24"/>
        </w:rPr>
        <w:t xml:space="preserve"> continue to be view as a</w:t>
      </w:r>
      <w:r w:rsidR="003C52D8" w:rsidRPr="00E21E7A">
        <w:rPr>
          <w:rFonts w:cs="Arial"/>
          <w:sz w:val="24"/>
          <w:szCs w:val="24"/>
        </w:rPr>
        <w:t>n</w:t>
      </w:r>
      <w:r w:rsidRPr="00E21E7A">
        <w:rPr>
          <w:rFonts w:cs="Arial"/>
          <w:sz w:val="24"/>
          <w:szCs w:val="24"/>
        </w:rPr>
        <w:t xml:space="preserve"> environmentally forwards institution, that is truly focused on a sustainabile further and is adopting projects and practices that allow that to be possible.  </w:t>
      </w:r>
    </w:p>
    <w:p w:rsidR="00285356" w:rsidRPr="00E21E7A" w:rsidRDefault="00285356" w:rsidP="002B7F45">
      <w:pPr>
        <w:pStyle w:val="ListParagraph"/>
        <w:numPr>
          <w:ilvl w:val="1"/>
          <w:numId w:val="4"/>
        </w:numPr>
        <w:spacing w:after="0"/>
        <w:outlineLvl w:val="1"/>
        <w:rPr>
          <w:rFonts w:cs="Arial"/>
          <w:b/>
          <w:sz w:val="24"/>
          <w:szCs w:val="24"/>
        </w:rPr>
      </w:pPr>
      <w:bookmarkStart w:id="34" w:name="_Toc354146391"/>
      <w:r w:rsidRPr="00E21E7A">
        <w:rPr>
          <w:rFonts w:cs="Arial"/>
          <w:b/>
          <w:sz w:val="24"/>
          <w:szCs w:val="24"/>
        </w:rPr>
        <w:t>Marketing Opportunity</w:t>
      </w:r>
      <w:bookmarkEnd w:id="34"/>
    </w:p>
    <w:p w:rsidR="00144C9C" w:rsidRPr="00E21E7A" w:rsidRDefault="00204007" w:rsidP="00EA04D1">
      <w:pPr>
        <w:rPr>
          <w:rFonts w:cs="Arial"/>
          <w:sz w:val="24"/>
          <w:szCs w:val="24"/>
        </w:rPr>
      </w:pPr>
      <w:r w:rsidRPr="00E21E7A">
        <w:rPr>
          <w:rFonts w:cs="Arial"/>
          <w:sz w:val="24"/>
          <w:szCs w:val="24"/>
        </w:rPr>
        <w:t xml:space="preserve">Niagara College is able to </w:t>
      </w:r>
      <w:r w:rsidR="003C52D8" w:rsidRPr="00E21E7A">
        <w:rPr>
          <w:rFonts w:cs="Arial"/>
          <w:sz w:val="24"/>
          <w:szCs w:val="24"/>
        </w:rPr>
        <w:t>use this</w:t>
      </w:r>
      <w:r w:rsidRPr="00E21E7A">
        <w:rPr>
          <w:rFonts w:cs="Arial"/>
          <w:sz w:val="24"/>
          <w:szCs w:val="24"/>
        </w:rPr>
        <w:t xml:space="preserve"> project as a marketing opportunity. </w:t>
      </w:r>
      <w:r w:rsidR="00FF0E4F" w:rsidRPr="00E21E7A">
        <w:rPr>
          <w:rFonts w:cs="Arial"/>
          <w:sz w:val="24"/>
          <w:szCs w:val="24"/>
        </w:rPr>
        <w:t xml:space="preserve">Environmental issues are </w:t>
      </w:r>
      <w:r w:rsidRPr="00E21E7A">
        <w:rPr>
          <w:rFonts w:cs="Arial"/>
          <w:sz w:val="24"/>
          <w:szCs w:val="24"/>
        </w:rPr>
        <w:t>becoming more and more valued as a co</w:t>
      </w:r>
      <w:r w:rsidR="003C52D8" w:rsidRPr="00E21E7A">
        <w:rPr>
          <w:rFonts w:cs="Arial"/>
          <w:sz w:val="24"/>
          <w:szCs w:val="24"/>
        </w:rPr>
        <w:t>rporate aspect. By installing a</w:t>
      </w:r>
      <w:r w:rsidRPr="00E21E7A">
        <w:rPr>
          <w:rFonts w:cs="Arial"/>
          <w:sz w:val="24"/>
          <w:szCs w:val="24"/>
        </w:rPr>
        <w:t xml:space="preserve"> biodiesel processor and using it as the fuel for the FMS vehicles, Niagara College is able to show just how committed to environmental issues they are. This project could be marketed to show that the college is actually making significant improvement to support their </w:t>
      </w:r>
      <w:r w:rsidR="006108F7" w:rsidRPr="00E21E7A">
        <w:rPr>
          <w:rFonts w:cs="Arial"/>
          <w:sz w:val="24"/>
          <w:szCs w:val="24"/>
        </w:rPr>
        <w:t xml:space="preserve">claims of being </w:t>
      </w:r>
      <w:r w:rsidR="003C52D8" w:rsidRPr="00E21E7A">
        <w:rPr>
          <w:rFonts w:cs="Arial"/>
          <w:sz w:val="24"/>
          <w:szCs w:val="24"/>
        </w:rPr>
        <w:t>a leader</w:t>
      </w:r>
      <w:r w:rsidR="006108F7" w:rsidRPr="00E21E7A">
        <w:rPr>
          <w:rFonts w:cs="Arial"/>
          <w:sz w:val="24"/>
          <w:szCs w:val="24"/>
        </w:rPr>
        <w:t xml:space="preserve"> in sustainability.</w:t>
      </w:r>
    </w:p>
    <w:p w:rsidR="00144C9C" w:rsidRPr="00E21E7A" w:rsidRDefault="006108F7" w:rsidP="002B7F45">
      <w:pPr>
        <w:pStyle w:val="ListParagraph"/>
        <w:numPr>
          <w:ilvl w:val="0"/>
          <w:numId w:val="4"/>
        </w:numPr>
        <w:spacing w:after="0"/>
        <w:ind w:left="426"/>
        <w:outlineLvl w:val="0"/>
        <w:rPr>
          <w:rFonts w:cs="Arial"/>
          <w:b/>
          <w:sz w:val="24"/>
          <w:szCs w:val="24"/>
        </w:rPr>
      </w:pPr>
      <w:bookmarkStart w:id="35" w:name="_Toc354146392"/>
      <w:r w:rsidRPr="00E21E7A">
        <w:rPr>
          <w:rFonts w:cs="Arial"/>
          <w:b/>
          <w:sz w:val="24"/>
          <w:szCs w:val="24"/>
        </w:rPr>
        <w:t>Weighted S</w:t>
      </w:r>
      <w:r w:rsidR="00144C9C" w:rsidRPr="00E21E7A">
        <w:rPr>
          <w:rFonts w:cs="Arial"/>
          <w:b/>
          <w:sz w:val="24"/>
          <w:szCs w:val="24"/>
        </w:rPr>
        <w:t xml:space="preserve">um </w:t>
      </w:r>
      <w:r w:rsidRPr="00E21E7A">
        <w:rPr>
          <w:rFonts w:cs="Arial"/>
          <w:b/>
          <w:sz w:val="24"/>
          <w:szCs w:val="24"/>
        </w:rPr>
        <w:t>for the I</w:t>
      </w:r>
      <w:r w:rsidR="00144C9C" w:rsidRPr="00E21E7A">
        <w:rPr>
          <w:rFonts w:cs="Arial"/>
          <w:b/>
          <w:sz w:val="24"/>
          <w:szCs w:val="24"/>
        </w:rPr>
        <w:t>ntangibles</w:t>
      </w:r>
      <w:bookmarkEnd w:id="35"/>
      <w:r w:rsidR="00144C9C" w:rsidRPr="00E21E7A">
        <w:rPr>
          <w:rFonts w:cs="Arial"/>
          <w:b/>
          <w:sz w:val="24"/>
          <w:szCs w:val="24"/>
        </w:rPr>
        <w:t xml:space="preserve"> </w:t>
      </w:r>
    </w:p>
    <w:p w:rsidR="006108F7" w:rsidRPr="00E21E7A" w:rsidRDefault="00FA54BA" w:rsidP="006108F7">
      <w:pPr>
        <w:rPr>
          <w:rFonts w:cs="Arial"/>
          <w:sz w:val="24"/>
          <w:szCs w:val="24"/>
        </w:rPr>
      </w:pPr>
      <w:r w:rsidRPr="00E21E7A">
        <w:rPr>
          <w:rFonts w:cs="Arial"/>
          <w:sz w:val="24"/>
          <w:szCs w:val="24"/>
        </w:rPr>
        <w:t>Not all intangible</w:t>
      </w:r>
      <w:r w:rsidR="006108F7" w:rsidRPr="00E21E7A">
        <w:rPr>
          <w:rFonts w:cs="Arial"/>
          <w:sz w:val="24"/>
          <w:szCs w:val="24"/>
        </w:rPr>
        <w:t xml:space="preserve"> </w:t>
      </w:r>
      <w:r w:rsidR="003C52D8" w:rsidRPr="00E21E7A">
        <w:rPr>
          <w:rFonts w:cs="Arial"/>
          <w:sz w:val="24"/>
          <w:szCs w:val="24"/>
        </w:rPr>
        <w:t>factors</w:t>
      </w:r>
      <w:r w:rsidR="006108F7" w:rsidRPr="00E21E7A">
        <w:rPr>
          <w:rFonts w:cs="Arial"/>
          <w:sz w:val="24"/>
          <w:szCs w:val="24"/>
        </w:rPr>
        <w:t xml:space="preserve"> have the same weight with regards to is significant for a project. As a result a weighted sum has been developed for the intangibles f</w:t>
      </w:r>
      <w:r w:rsidR="003C52D8" w:rsidRPr="00E21E7A">
        <w:rPr>
          <w:rFonts w:cs="Arial"/>
          <w:sz w:val="24"/>
          <w:szCs w:val="24"/>
        </w:rPr>
        <w:t>actors that have been identified</w:t>
      </w:r>
      <w:r w:rsidR="006108F7" w:rsidRPr="00E21E7A">
        <w:rPr>
          <w:rFonts w:cs="Arial"/>
          <w:sz w:val="24"/>
          <w:szCs w:val="24"/>
        </w:rPr>
        <w:t xml:space="preserve"> as key aspect</w:t>
      </w:r>
      <w:r w:rsidR="003C52D8" w:rsidRPr="00E21E7A">
        <w:rPr>
          <w:rFonts w:cs="Arial"/>
          <w:sz w:val="24"/>
          <w:szCs w:val="24"/>
        </w:rPr>
        <w:t>s associated</w:t>
      </w:r>
      <w:r w:rsidR="006108F7" w:rsidRPr="00E21E7A">
        <w:rPr>
          <w:rFonts w:cs="Arial"/>
          <w:sz w:val="24"/>
          <w:szCs w:val="24"/>
        </w:rPr>
        <w:t xml:space="preserve"> with this project. By doing this the importance of each </w:t>
      </w:r>
      <w:r w:rsidRPr="00E21E7A">
        <w:rPr>
          <w:rFonts w:cs="Arial"/>
          <w:sz w:val="24"/>
          <w:szCs w:val="24"/>
        </w:rPr>
        <w:t>intangible</w:t>
      </w:r>
      <w:r w:rsidR="006108F7" w:rsidRPr="00E21E7A">
        <w:rPr>
          <w:rFonts w:cs="Arial"/>
          <w:sz w:val="24"/>
          <w:szCs w:val="24"/>
        </w:rPr>
        <w:t xml:space="preserve"> is able to be clearly indicated. Table </w:t>
      </w:r>
      <w:r w:rsidR="00EA04D1" w:rsidRPr="00E21E7A">
        <w:rPr>
          <w:rFonts w:cs="Arial"/>
          <w:sz w:val="24"/>
          <w:szCs w:val="24"/>
        </w:rPr>
        <w:t>11</w:t>
      </w:r>
      <w:r w:rsidR="006108F7" w:rsidRPr="00E21E7A">
        <w:rPr>
          <w:rFonts w:cs="Arial"/>
          <w:sz w:val="24"/>
          <w:szCs w:val="24"/>
        </w:rPr>
        <w:t xml:space="preserve"> is a breakdown of the intangible factors, as well as the value allocated to each factor from 1 (not significant) to 5 (very significant)</w:t>
      </w:r>
    </w:p>
    <w:p w:rsidR="00EA04D1" w:rsidRPr="00E21E7A" w:rsidRDefault="00EA04D1" w:rsidP="002B7F45">
      <w:pPr>
        <w:spacing w:after="0"/>
        <w:rPr>
          <w:rFonts w:cs="Arial"/>
          <w:sz w:val="24"/>
          <w:szCs w:val="24"/>
        </w:rPr>
      </w:pPr>
      <w:r w:rsidRPr="00E21E7A">
        <w:rPr>
          <w:rFonts w:cs="Arial"/>
          <w:sz w:val="24"/>
          <w:szCs w:val="24"/>
        </w:rPr>
        <w:t>Table 11. The weighted sum averages for each type of fuel</w:t>
      </w:r>
    </w:p>
    <w:tbl>
      <w:tblPr>
        <w:tblStyle w:val="LightList-Accent11"/>
        <w:tblW w:w="0" w:type="auto"/>
        <w:tblLook w:val="04A0" w:firstRow="1" w:lastRow="0" w:firstColumn="1" w:lastColumn="0" w:noHBand="0" w:noVBand="1"/>
      </w:tblPr>
      <w:tblGrid>
        <w:gridCol w:w="2063"/>
        <w:gridCol w:w="1907"/>
        <w:gridCol w:w="1762"/>
        <w:gridCol w:w="1776"/>
        <w:gridCol w:w="1708"/>
      </w:tblGrid>
      <w:tr w:rsidR="006108F7" w:rsidRPr="00E21E7A" w:rsidTr="005F2B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tcPr>
          <w:p w:rsidR="006108F7" w:rsidRPr="00E21E7A" w:rsidRDefault="005F2BEA" w:rsidP="00285356">
            <w:pPr>
              <w:rPr>
                <w:rFonts w:cs="Arial"/>
                <w:b w:val="0"/>
                <w:color w:val="auto"/>
                <w:sz w:val="24"/>
                <w:szCs w:val="24"/>
              </w:rPr>
            </w:pPr>
            <w:r w:rsidRPr="00E21E7A">
              <w:rPr>
                <w:rFonts w:cs="Arial"/>
                <w:b w:val="0"/>
                <w:color w:val="auto"/>
                <w:sz w:val="24"/>
                <w:szCs w:val="24"/>
              </w:rPr>
              <w:t>Intangible</w:t>
            </w:r>
            <w:r w:rsidR="006108F7" w:rsidRPr="00E21E7A">
              <w:rPr>
                <w:rFonts w:cs="Arial"/>
                <w:b w:val="0"/>
                <w:color w:val="auto"/>
                <w:sz w:val="24"/>
                <w:szCs w:val="24"/>
              </w:rPr>
              <w:t xml:space="preserve"> Factor</w:t>
            </w:r>
          </w:p>
        </w:tc>
        <w:tc>
          <w:tcPr>
            <w:tcW w:w="1907" w:type="dxa"/>
          </w:tcPr>
          <w:p w:rsidR="006108F7" w:rsidRPr="00E21E7A" w:rsidRDefault="006108F7" w:rsidP="00285356">
            <w:pPr>
              <w:cnfStyle w:val="100000000000" w:firstRow="1" w:lastRow="0" w:firstColumn="0" w:lastColumn="0" w:oddVBand="0" w:evenVBand="0" w:oddHBand="0" w:evenHBand="0" w:firstRowFirstColumn="0" w:firstRowLastColumn="0" w:lastRowFirstColumn="0" w:lastRowLastColumn="0"/>
              <w:rPr>
                <w:rFonts w:cs="Arial"/>
                <w:b w:val="0"/>
                <w:color w:val="auto"/>
                <w:sz w:val="24"/>
                <w:szCs w:val="24"/>
              </w:rPr>
            </w:pPr>
            <w:r w:rsidRPr="00E21E7A">
              <w:rPr>
                <w:rFonts w:cs="Arial"/>
                <w:b w:val="0"/>
                <w:color w:val="auto"/>
                <w:sz w:val="24"/>
                <w:szCs w:val="24"/>
              </w:rPr>
              <w:t>Weight</w:t>
            </w:r>
          </w:p>
        </w:tc>
        <w:tc>
          <w:tcPr>
            <w:tcW w:w="1762" w:type="dxa"/>
          </w:tcPr>
          <w:p w:rsidR="006108F7" w:rsidRPr="00E21E7A" w:rsidRDefault="006108F7" w:rsidP="00285356">
            <w:pPr>
              <w:cnfStyle w:val="100000000000" w:firstRow="1" w:lastRow="0" w:firstColumn="0" w:lastColumn="0" w:oddVBand="0" w:evenVBand="0" w:oddHBand="0" w:evenHBand="0" w:firstRowFirstColumn="0" w:firstRowLastColumn="0" w:lastRowFirstColumn="0" w:lastRowLastColumn="0"/>
              <w:rPr>
                <w:rFonts w:cs="Arial"/>
                <w:b w:val="0"/>
                <w:color w:val="auto"/>
                <w:sz w:val="24"/>
                <w:szCs w:val="24"/>
              </w:rPr>
            </w:pPr>
            <w:r w:rsidRPr="00E21E7A">
              <w:rPr>
                <w:rFonts w:cs="Arial"/>
                <w:b w:val="0"/>
                <w:color w:val="auto"/>
                <w:sz w:val="24"/>
                <w:szCs w:val="24"/>
              </w:rPr>
              <w:t>Gasoline</w:t>
            </w:r>
          </w:p>
        </w:tc>
        <w:tc>
          <w:tcPr>
            <w:tcW w:w="1776" w:type="dxa"/>
          </w:tcPr>
          <w:p w:rsidR="006108F7" w:rsidRPr="00E21E7A" w:rsidRDefault="006108F7" w:rsidP="00285356">
            <w:pPr>
              <w:cnfStyle w:val="100000000000" w:firstRow="1" w:lastRow="0" w:firstColumn="0" w:lastColumn="0" w:oddVBand="0" w:evenVBand="0" w:oddHBand="0" w:evenHBand="0" w:firstRowFirstColumn="0" w:firstRowLastColumn="0" w:lastRowFirstColumn="0" w:lastRowLastColumn="0"/>
              <w:rPr>
                <w:rFonts w:cs="Arial"/>
                <w:b w:val="0"/>
                <w:color w:val="auto"/>
                <w:sz w:val="24"/>
                <w:szCs w:val="24"/>
              </w:rPr>
            </w:pPr>
            <w:r w:rsidRPr="00E21E7A">
              <w:rPr>
                <w:rFonts w:cs="Arial"/>
                <w:b w:val="0"/>
                <w:color w:val="auto"/>
                <w:sz w:val="24"/>
                <w:szCs w:val="24"/>
              </w:rPr>
              <w:t>Diesel</w:t>
            </w:r>
          </w:p>
        </w:tc>
        <w:tc>
          <w:tcPr>
            <w:tcW w:w="1708" w:type="dxa"/>
          </w:tcPr>
          <w:p w:rsidR="006108F7" w:rsidRPr="00E21E7A" w:rsidRDefault="006108F7" w:rsidP="00285356">
            <w:pPr>
              <w:cnfStyle w:val="100000000000" w:firstRow="1" w:lastRow="0" w:firstColumn="0" w:lastColumn="0" w:oddVBand="0" w:evenVBand="0" w:oddHBand="0" w:evenHBand="0" w:firstRowFirstColumn="0" w:firstRowLastColumn="0" w:lastRowFirstColumn="0" w:lastRowLastColumn="0"/>
              <w:rPr>
                <w:rFonts w:cs="Arial"/>
                <w:b w:val="0"/>
                <w:color w:val="auto"/>
                <w:sz w:val="24"/>
                <w:szCs w:val="24"/>
              </w:rPr>
            </w:pPr>
            <w:r w:rsidRPr="00E21E7A">
              <w:rPr>
                <w:rFonts w:cs="Arial"/>
                <w:b w:val="0"/>
                <w:color w:val="auto"/>
                <w:sz w:val="24"/>
                <w:szCs w:val="24"/>
              </w:rPr>
              <w:t>Biodiesel</w:t>
            </w:r>
          </w:p>
        </w:tc>
      </w:tr>
      <w:tr w:rsidR="006108F7" w:rsidRPr="00E21E7A" w:rsidTr="005F2B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tcPr>
          <w:p w:rsidR="006108F7" w:rsidRPr="00E21E7A" w:rsidRDefault="006108F7" w:rsidP="006F6FBD">
            <w:pPr>
              <w:rPr>
                <w:rFonts w:cs="Arial"/>
                <w:b w:val="0"/>
                <w:sz w:val="24"/>
                <w:szCs w:val="24"/>
              </w:rPr>
            </w:pPr>
            <w:r w:rsidRPr="00E21E7A">
              <w:rPr>
                <w:rFonts w:cs="Arial"/>
                <w:b w:val="0"/>
                <w:sz w:val="24"/>
                <w:szCs w:val="24"/>
              </w:rPr>
              <w:t>Educational Benefits</w:t>
            </w:r>
          </w:p>
        </w:tc>
        <w:tc>
          <w:tcPr>
            <w:tcW w:w="1907" w:type="dxa"/>
          </w:tcPr>
          <w:p w:rsidR="006108F7" w:rsidRPr="00E21E7A" w:rsidRDefault="006108F7"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4</w:t>
            </w:r>
          </w:p>
        </w:tc>
        <w:tc>
          <w:tcPr>
            <w:tcW w:w="1762" w:type="dxa"/>
          </w:tcPr>
          <w:p w:rsidR="006108F7" w:rsidRPr="00E21E7A" w:rsidRDefault="00616F5E"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1(4)</w:t>
            </w:r>
          </w:p>
        </w:tc>
        <w:tc>
          <w:tcPr>
            <w:tcW w:w="1776" w:type="dxa"/>
          </w:tcPr>
          <w:p w:rsidR="006108F7" w:rsidRPr="00E21E7A" w:rsidRDefault="00616F5E"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2(8)</w:t>
            </w:r>
          </w:p>
        </w:tc>
        <w:tc>
          <w:tcPr>
            <w:tcW w:w="1708" w:type="dxa"/>
          </w:tcPr>
          <w:p w:rsidR="006108F7" w:rsidRPr="00E21E7A" w:rsidRDefault="00616F5E"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5(20)</w:t>
            </w:r>
          </w:p>
        </w:tc>
      </w:tr>
      <w:tr w:rsidR="006108F7" w:rsidRPr="00E21E7A" w:rsidTr="005F2BEA">
        <w:tc>
          <w:tcPr>
            <w:cnfStyle w:val="001000000000" w:firstRow="0" w:lastRow="0" w:firstColumn="1" w:lastColumn="0" w:oddVBand="0" w:evenVBand="0" w:oddHBand="0" w:evenHBand="0" w:firstRowFirstColumn="0" w:firstRowLastColumn="0" w:lastRowFirstColumn="0" w:lastRowLastColumn="0"/>
            <w:tcW w:w="2063" w:type="dxa"/>
          </w:tcPr>
          <w:p w:rsidR="006108F7" w:rsidRPr="00E21E7A" w:rsidRDefault="006108F7" w:rsidP="00A82114">
            <w:pPr>
              <w:rPr>
                <w:rFonts w:cs="Arial"/>
                <w:b w:val="0"/>
                <w:sz w:val="24"/>
                <w:szCs w:val="24"/>
              </w:rPr>
            </w:pPr>
            <w:r w:rsidRPr="00E21E7A">
              <w:rPr>
                <w:rFonts w:cs="Arial"/>
                <w:b w:val="0"/>
                <w:sz w:val="24"/>
                <w:szCs w:val="24"/>
              </w:rPr>
              <w:t>Emission Reduction</w:t>
            </w:r>
          </w:p>
        </w:tc>
        <w:tc>
          <w:tcPr>
            <w:tcW w:w="1907" w:type="dxa"/>
          </w:tcPr>
          <w:p w:rsidR="006108F7" w:rsidRPr="00E21E7A" w:rsidRDefault="006108F7" w:rsidP="00285356">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5</w:t>
            </w:r>
          </w:p>
        </w:tc>
        <w:tc>
          <w:tcPr>
            <w:tcW w:w="1762" w:type="dxa"/>
          </w:tcPr>
          <w:p w:rsidR="006108F7" w:rsidRPr="00E21E7A" w:rsidRDefault="00616F5E" w:rsidP="00285356">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1(5)</w:t>
            </w:r>
          </w:p>
        </w:tc>
        <w:tc>
          <w:tcPr>
            <w:tcW w:w="1776" w:type="dxa"/>
          </w:tcPr>
          <w:p w:rsidR="006108F7" w:rsidRPr="00E21E7A" w:rsidRDefault="00616F5E" w:rsidP="00285356">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2(10)</w:t>
            </w:r>
          </w:p>
        </w:tc>
        <w:tc>
          <w:tcPr>
            <w:tcW w:w="1708" w:type="dxa"/>
          </w:tcPr>
          <w:p w:rsidR="006108F7" w:rsidRPr="00E21E7A" w:rsidRDefault="00616F5E" w:rsidP="00285356">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4(20)</w:t>
            </w:r>
          </w:p>
        </w:tc>
      </w:tr>
      <w:tr w:rsidR="006108F7" w:rsidRPr="00E21E7A" w:rsidTr="005F2B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tcPr>
          <w:p w:rsidR="006108F7" w:rsidRPr="00E21E7A" w:rsidRDefault="006108F7" w:rsidP="00A82114">
            <w:pPr>
              <w:rPr>
                <w:rFonts w:cs="Arial"/>
                <w:b w:val="0"/>
                <w:sz w:val="24"/>
                <w:szCs w:val="24"/>
              </w:rPr>
            </w:pPr>
            <w:r w:rsidRPr="00E21E7A">
              <w:rPr>
                <w:rFonts w:cs="Arial"/>
                <w:b w:val="0"/>
                <w:sz w:val="24"/>
                <w:szCs w:val="24"/>
              </w:rPr>
              <w:t>Waste Reduction</w:t>
            </w:r>
          </w:p>
        </w:tc>
        <w:tc>
          <w:tcPr>
            <w:tcW w:w="1907" w:type="dxa"/>
          </w:tcPr>
          <w:p w:rsidR="006108F7" w:rsidRPr="00E21E7A" w:rsidRDefault="006108F7"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4</w:t>
            </w:r>
          </w:p>
        </w:tc>
        <w:tc>
          <w:tcPr>
            <w:tcW w:w="1762" w:type="dxa"/>
          </w:tcPr>
          <w:p w:rsidR="006108F7" w:rsidRPr="00E21E7A" w:rsidRDefault="00616F5E"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1(4)</w:t>
            </w:r>
          </w:p>
        </w:tc>
        <w:tc>
          <w:tcPr>
            <w:tcW w:w="1776" w:type="dxa"/>
          </w:tcPr>
          <w:p w:rsidR="006108F7" w:rsidRPr="00E21E7A" w:rsidRDefault="00616F5E"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3(12)</w:t>
            </w:r>
          </w:p>
        </w:tc>
        <w:tc>
          <w:tcPr>
            <w:tcW w:w="1708" w:type="dxa"/>
          </w:tcPr>
          <w:p w:rsidR="006108F7" w:rsidRPr="00E21E7A" w:rsidRDefault="00616F5E"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4(16)</w:t>
            </w:r>
          </w:p>
        </w:tc>
      </w:tr>
      <w:tr w:rsidR="006108F7" w:rsidRPr="00E21E7A" w:rsidTr="005F2BEA">
        <w:tc>
          <w:tcPr>
            <w:cnfStyle w:val="001000000000" w:firstRow="0" w:lastRow="0" w:firstColumn="1" w:lastColumn="0" w:oddVBand="0" w:evenVBand="0" w:oddHBand="0" w:evenHBand="0" w:firstRowFirstColumn="0" w:firstRowLastColumn="0" w:lastRowFirstColumn="0" w:lastRowLastColumn="0"/>
            <w:tcW w:w="2063" w:type="dxa"/>
          </w:tcPr>
          <w:p w:rsidR="006108F7" w:rsidRPr="00E21E7A" w:rsidRDefault="006108F7" w:rsidP="006F6FBD">
            <w:pPr>
              <w:rPr>
                <w:rFonts w:cs="Arial"/>
                <w:b w:val="0"/>
                <w:sz w:val="24"/>
                <w:szCs w:val="24"/>
              </w:rPr>
            </w:pPr>
            <w:r w:rsidRPr="00E21E7A">
              <w:rPr>
                <w:rFonts w:cs="Arial"/>
                <w:b w:val="0"/>
                <w:sz w:val="24"/>
                <w:szCs w:val="24"/>
              </w:rPr>
              <w:lastRenderedPageBreak/>
              <w:t>Public Image</w:t>
            </w:r>
          </w:p>
        </w:tc>
        <w:tc>
          <w:tcPr>
            <w:tcW w:w="1907" w:type="dxa"/>
          </w:tcPr>
          <w:p w:rsidR="006108F7" w:rsidRPr="00E21E7A" w:rsidRDefault="006108F7" w:rsidP="00285356">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3</w:t>
            </w:r>
          </w:p>
        </w:tc>
        <w:tc>
          <w:tcPr>
            <w:tcW w:w="1762" w:type="dxa"/>
          </w:tcPr>
          <w:p w:rsidR="006108F7" w:rsidRPr="00E21E7A" w:rsidRDefault="00616F5E" w:rsidP="00285356">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1(3)</w:t>
            </w:r>
          </w:p>
        </w:tc>
        <w:tc>
          <w:tcPr>
            <w:tcW w:w="1776" w:type="dxa"/>
          </w:tcPr>
          <w:p w:rsidR="006108F7" w:rsidRPr="00E21E7A" w:rsidRDefault="00616F5E" w:rsidP="00285356">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1(3)</w:t>
            </w:r>
          </w:p>
        </w:tc>
        <w:tc>
          <w:tcPr>
            <w:tcW w:w="1708" w:type="dxa"/>
          </w:tcPr>
          <w:p w:rsidR="006108F7" w:rsidRPr="00E21E7A" w:rsidRDefault="00616F5E" w:rsidP="00285356">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4(12)</w:t>
            </w:r>
          </w:p>
        </w:tc>
      </w:tr>
      <w:tr w:rsidR="006108F7" w:rsidRPr="00E21E7A" w:rsidTr="005F2B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tcPr>
          <w:p w:rsidR="006108F7" w:rsidRPr="00E21E7A" w:rsidRDefault="006108F7" w:rsidP="00285356">
            <w:pPr>
              <w:rPr>
                <w:rFonts w:cs="Arial"/>
                <w:b w:val="0"/>
                <w:sz w:val="24"/>
                <w:szCs w:val="24"/>
              </w:rPr>
            </w:pPr>
            <w:r w:rsidRPr="00E21E7A">
              <w:rPr>
                <w:rFonts w:cs="Arial"/>
                <w:b w:val="0"/>
                <w:sz w:val="24"/>
                <w:szCs w:val="24"/>
              </w:rPr>
              <w:t>Marketing Opportunity</w:t>
            </w:r>
          </w:p>
        </w:tc>
        <w:tc>
          <w:tcPr>
            <w:tcW w:w="1907" w:type="dxa"/>
          </w:tcPr>
          <w:p w:rsidR="006108F7" w:rsidRPr="00E21E7A" w:rsidRDefault="006108F7"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2</w:t>
            </w:r>
          </w:p>
        </w:tc>
        <w:tc>
          <w:tcPr>
            <w:tcW w:w="1762" w:type="dxa"/>
          </w:tcPr>
          <w:p w:rsidR="006108F7" w:rsidRPr="00E21E7A" w:rsidRDefault="00616F5E"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1(1)</w:t>
            </w:r>
          </w:p>
        </w:tc>
        <w:tc>
          <w:tcPr>
            <w:tcW w:w="1776" w:type="dxa"/>
          </w:tcPr>
          <w:p w:rsidR="006108F7" w:rsidRPr="00E21E7A" w:rsidRDefault="00616F5E"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1(1)</w:t>
            </w:r>
          </w:p>
        </w:tc>
        <w:tc>
          <w:tcPr>
            <w:tcW w:w="1708" w:type="dxa"/>
          </w:tcPr>
          <w:p w:rsidR="006108F7" w:rsidRPr="00E21E7A" w:rsidRDefault="00616F5E"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4(8)</w:t>
            </w:r>
          </w:p>
        </w:tc>
      </w:tr>
      <w:tr w:rsidR="006108F7" w:rsidRPr="00E21E7A" w:rsidTr="005F2BEA">
        <w:tc>
          <w:tcPr>
            <w:cnfStyle w:val="001000000000" w:firstRow="0" w:lastRow="0" w:firstColumn="1" w:lastColumn="0" w:oddVBand="0" w:evenVBand="0" w:oddHBand="0" w:evenHBand="0" w:firstRowFirstColumn="0" w:firstRowLastColumn="0" w:lastRowFirstColumn="0" w:lastRowLastColumn="0"/>
            <w:tcW w:w="2063" w:type="dxa"/>
          </w:tcPr>
          <w:p w:rsidR="006108F7" w:rsidRPr="00E21E7A" w:rsidRDefault="006108F7" w:rsidP="00285356">
            <w:pPr>
              <w:rPr>
                <w:rFonts w:cs="Arial"/>
                <w:b w:val="0"/>
                <w:sz w:val="24"/>
                <w:szCs w:val="24"/>
              </w:rPr>
            </w:pPr>
            <w:r w:rsidRPr="00E21E7A">
              <w:rPr>
                <w:rFonts w:cs="Arial"/>
                <w:b w:val="0"/>
                <w:sz w:val="24"/>
                <w:szCs w:val="24"/>
              </w:rPr>
              <w:t>Cost</w:t>
            </w:r>
          </w:p>
        </w:tc>
        <w:tc>
          <w:tcPr>
            <w:tcW w:w="1907" w:type="dxa"/>
          </w:tcPr>
          <w:p w:rsidR="006108F7" w:rsidRPr="00E21E7A" w:rsidRDefault="006108F7" w:rsidP="00285356">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5</w:t>
            </w:r>
          </w:p>
        </w:tc>
        <w:tc>
          <w:tcPr>
            <w:tcW w:w="1762" w:type="dxa"/>
          </w:tcPr>
          <w:p w:rsidR="006108F7" w:rsidRPr="00E21E7A" w:rsidRDefault="006108F7" w:rsidP="00285356">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3(15)</w:t>
            </w:r>
          </w:p>
        </w:tc>
        <w:tc>
          <w:tcPr>
            <w:tcW w:w="1776" w:type="dxa"/>
          </w:tcPr>
          <w:p w:rsidR="006108F7" w:rsidRPr="00E21E7A" w:rsidRDefault="006108F7" w:rsidP="00285356">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3(15)</w:t>
            </w:r>
          </w:p>
        </w:tc>
        <w:tc>
          <w:tcPr>
            <w:tcW w:w="1708" w:type="dxa"/>
          </w:tcPr>
          <w:p w:rsidR="006108F7" w:rsidRPr="00E21E7A" w:rsidRDefault="006108F7" w:rsidP="00285356">
            <w:pPr>
              <w:cnfStyle w:val="000000000000" w:firstRow="0" w:lastRow="0" w:firstColumn="0" w:lastColumn="0" w:oddVBand="0" w:evenVBand="0" w:oddHBand="0" w:evenHBand="0" w:firstRowFirstColumn="0" w:firstRowLastColumn="0" w:lastRowFirstColumn="0" w:lastRowLastColumn="0"/>
              <w:rPr>
                <w:rFonts w:cs="Arial"/>
                <w:sz w:val="24"/>
                <w:szCs w:val="24"/>
              </w:rPr>
            </w:pPr>
            <w:r w:rsidRPr="00E21E7A">
              <w:rPr>
                <w:rFonts w:cs="Arial"/>
                <w:sz w:val="24"/>
                <w:szCs w:val="24"/>
              </w:rPr>
              <w:t>5(25)</w:t>
            </w:r>
          </w:p>
        </w:tc>
      </w:tr>
      <w:tr w:rsidR="006108F7" w:rsidRPr="00E21E7A" w:rsidTr="005F2B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tcPr>
          <w:p w:rsidR="006108F7" w:rsidRPr="00E21E7A" w:rsidRDefault="006108F7" w:rsidP="00285356">
            <w:pPr>
              <w:rPr>
                <w:rFonts w:cs="Arial"/>
                <w:b w:val="0"/>
                <w:sz w:val="24"/>
                <w:szCs w:val="24"/>
              </w:rPr>
            </w:pPr>
            <w:r w:rsidRPr="00E21E7A">
              <w:rPr>
                <w:rFonts w:cs="Arial"/>
                <w:b w:val="0"/>
                <w:sz w:val="24"/>
                <w:szCs w:val="24"/>
              </w:rPr>
              <w:t>Totals</w:t>
            </w:r>
          </w:p>
        </w:tc>
        <w:tc>
          <w:tcPr>
            <w:tcW w:w="1907" w:type="dxa"/>
          </w:tcPr>
          <w:p w:rsidR="006108F7" w:rsidRPr="00E21E7A" w:rsidRDefault="006108F7"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w:t>
            </w:r>
          </w:p>
        </w:tc>
        <w:tc>
          <w:tcPr>
            <w:tcW w:w="1762" w:type="dxa"/>
          </w:tcPr>
          <w:p w:rsidR="006108F7" w:rsidRPr="00E21E7A" w:rsidRDefault="00616F5E"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32</w:t>
            </w:r>
          </w:p>
        </w:tc>
        <w:tc>
          <w:tcPr>
            <w:tcW w:w="1776" w:type="dxa"/>
          </w:tcPr>
          <w:p w:rsidR="006108F7" w:rsidRPr="00E21E7A" w:rsidRDefault="00616F5E"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49</w:t>
            </w:r>
          </w:p>
        </w:tc>
        <w:tc>
          <w:tcPr>
            <w:tcW w:w="1708" w:type="dxa"/>
          </w:tcPr>
          <w:p w:rsidR="006108F7" w:rsidRPr="00E21E7A" w:rsidRDefault="007B5A84" w:rsidP="00285356">
            <w:pPr>
              <w:cnfStyle w:val="000000100000" w:firstRow="0" w:lastRow="0" w:firstColumn="0" w:lastColumn="0" w:oddVBand="0" w:evenVBand="0" w:oddHBand="1" w:evenHBand="0" w:firstRowFirstColumn="0" w:firstRowLastColumn="0" w:lastRowFirstColumn="0" w:lastRowLastColumn="0"/>
              <w:rPr>
                <w:rFonts w:cs="Arial"/>
                <w:sz w:val="24"/>
                <w:szCs w:val="24"/>
              </w:rPr>
            </w:pPr>
            <w:r w:rsidRPr="00E21E7A">
              <w:rPr>
                <w:rFonts w:cs="Arial"/>
                <w:sz w:val="24"/>
                <w:szCs w:val="24"/>
              </w:rPr>
              <w:t>101</w:t>
            </w:r>
          </w:p>
        </w:tc>
      </w:tr>
    </w:tbl>
    <w:p w:rsidR="00285356" w:rsidRPr="00E21E7A" w:rsidRDefault="00285356" w:rsidP="00285356">
      <w:pPr>
        <w:ind w:left="360"/>
        <w:rPr>
          <w:rFonts w:cs="Arial"/>
          <w:sz w:val="24"/>
          <w:szCs w:val="24"/>
        </w:rPr>
      </w:pPr>
    </w:p>
    <w:p w:rsidR="007B5A84" w:rsidRPr="00E21E7A" w:rsidRDefault="007B5A84" w:rsidP="007B5A84">
      <w:pPr>
        <w:rPr>
          <w:rFonts w:cs="Arial"/>
          <w:sz w:val="24"/>
          <w:szCs w:val="24"/>
        </w:rPr>
      </w:pPr>
      <w:r w:rsidRPr="00E21E7A">
        <w:rPr>
          <w:rFonts w:cs="Arial"/>
          <w:sz w:val="24"/>
          <w:szCs w:val="24"/>
        </w:rPr>
        <w:t xml:space="preserve">By doing a weight of sum analysis for the </w:t>
      </w:r>
      <w:r w:rsidR="00FA54BA" w:rsidRPr="00E21E7A">
        <w:rPr>
          <w:rFonts w:cs="Arial"/>
          <w:sz w:val="24"/>
          <w:szCs w:val="24"/>
        </w:rPr>
        <w:t>intangible</w:t>
      </w:r>
      <w:r w:rsidRPr="00E21E7A">
        <w:rPr>
          <w:rFonts w:cs="Arial"/>
          <w:sz w:val="24"/>
          <w:szCs w:val="24"/>
        </w:rPr>
        <w:t xml:space="preserve"> factors it clearly indicates that the biodiesel option is far better compared to the gasoline or diesel. </w:t>
      </w:r>
    </w:p>
    <w:p w:rsidR="00540402" w:rsidRPr="00E21E7A" w:rsidRDefault="002A7FB6" w:rsidP="002B7F45">
      <w:pPr>
        <w:pStyle w:val="ListParagraph"/>
        <w:numPr>
          <w:ilvl w:val="0"/>
          <w:numId w:val="4"/>
        </w:numPr>
        <w:spacing w:after="0"/>
        <w:ind w:left="426"/>
        <w:outlineLvl w:val="0"/>
        <w:rPr>
          <w:rFonts w:cs="Arial"/>
          <w:b/>
          <w:sz w:val="24"/>
          <w:szCs w:val="24"/>
        </w:rPr>
      </w:pPr>
      <w:bookmarkStart w:id="36" w:name="_Toc354146393"/>
      <w:r w:rsidRPr="00E21E7A">
        <w:rPr>
          <w:rFonts w:cs="Arial"/>
          <w:b/>
          <w:sz w:val="24"/>
          <w:szCs w:val="24"/>
        </w:rPr>
        <w:t xml:space="preserve">Legal </w:t>
      </w:r>
      <w:r w:rsidR="007E7BC5" w:rsidRPr="00E21E7A">
        <w:rPr>
          <w:rFonts w:cs="Arial"/>
          <w:b/>
          <w:sz w:val="24"/>
          <w:szCs w:val="24"/>
        </w:rPr>
        <w:t>Requirements</w:t>
      </w:r>
      <w:r w:rsidR="00300E5D" w:rsidRPr="00E21E7A">
        <w:rPr>
          <w:rFonts w:cs="Arial"/>
          <w:b/>
          <w:sz w:val="24"/>
          <w:szCs w:val="24"/>
        </w:rPr>
        <w:t xml:space="preserve"> with a Biodiesel system</w:t>
      </w:r>
      <w:bookmarkEnd w:id="36"/>
    </w:p>
    <w:p w:rsidR="00DF310B" w:rsidRPr="00E21E7A" w:rsidRDefault="00DF310B" w:rsidP="00DF310B">
      <w:pPr>
        <w:rPr>
          <w:rFonts w:cs="Arial"/>
          <w:sz w:val="24"/>
          <w:szCs w:val="24"/>
        </w:rPr>
      </w:pPr>
      <w:r w:rsidRPr="00E21E7A">
        <w:rPr>
          <w:rFonts w:cs="Arial"/>
          <w:sz w:val="24"/>
          <w:szCs w:val="24"/>
        </w:rPr>
        <w:t xml:space="preserve">With the </w:t>
      </w:r>
      <w:r w:rsidRPr="00E21E7A">
        <w:rPr>
          <w:sz w:val="24"/>
          <w:szCs w:val="24"/>
        </w:rPr>
        <w:t xml:space="preserve">implementation of a BioPro unit, Niagara College would become a producer of renewable fuel source.  As a result of become a producer there are additional regulations that the institution would now have to abide to. The following is a summary of a few federal and provincial regulations that would </w:t>
      </w:r>
      <w:r w:rsidR="0039679A" w:rsidRPr="00E21E7A">
        <w:rPr>
          <w:sz w:val="24"/>
          <w:szCs w:val="24"/>
        </w:rPr>
        <w:t xml:space="preserve">now </w:t>
      </w:r>
      <w:r w:rsidR="005F2BEA" w:rsidRPr="00E21E7A">
        <w:rPr>
          <w:sz w:val="24"/>
          <w:szCs w:val="24"/>
        </w:rPr>
        <w:t>be applicable</w:t>
      </w:r>
      <w:r w:rsidR="007B5A84" w:rsidRPr="00E21E7A">
        <w:rPr>
          <w:sz w:val="24"/>
          <w:szCs w:val="24"/>
        </w:rPr>
        <w:t xml:space="preserve"> to the college. </w:t>
      </w:r>
    </w:p>
    <w:p w:rsidR="0039679A" w:rsidRPr="00E21E7A" w:rsidRDefault="00E66F74" w:rsidP="002B7F45">
      <w:pPr>
        <w:pStyle w:val="ListParagraph"/>
        <w:numPr>
          <w:ilvl w:val="1"/>
          <w:numId w:val="4"/>
        </w:numPr>
        <w:outlineLvl w:val="1"/>
        <w:rPr>
          <w:rFonts w:cs="Arial"/>
          <w:b/>
          <w:sz w:val="24"/>
          <w:szCs w:val="24"/>
        </w:rPr>
      </w:pPr>
      <w:bookmarkStart w:id="37" w:name="_Toc354146394"/>
      <w:r w:rsidRPr="00E21E7A">
        <w:rPr>
          <w:b/>
          <w:sz w:val="24"/>
          <w:szCs w:val="24"/>
        </w:rPr>
        <w:t>Federal</w:t>
      </w:r>
      <w:r w:rsidR="00E21E7A" w:rsidRPr="00E21E7A">
        <w:rPr>
          <w:b/>
          <w:sz w:val="24"/>
          <w:szCs w:val="24"/>
        </w:rPr>
        <w:t xml:space="preserve"> Requirements</w:t>
      </w:r>
      <w:bookmarkEnd w:id="37"/>
    </w:p>
    <w:p w:rsidR="00540402" w:rsidRPr="00E21E7A" w:rsidRDefault="008E3FAA" w:rsidP="0039679A">
      <w:pPr>
        <w:pStyle w:val="ListParagraph"/>
        <w:ind w:left="0"/>
        <w:rPr>
          <w:rFonts w:cs="Arial"/>
          <w:sz w:val="24"/>
          <w:szCs w:val="24"/>
        </w:rPr>
      </w:pPr>
      <w:r w:rsidRPr="00E21E7A">
        <w:rPr>
          <w:rFonts w:cs="Arial"/>
          <w:sz w:val="24"/>
          <w:szCs w:val="24"/>
        </w:rPr>
        <w:t>The college would now</w:t>
      </w:r>
      <w:r w:rsidR="0039679A" w:rsidRPr="00E21E7A">
        <w:rPr>
          <w:rFonts w:cs="Arial"/>
          <w:sz w:val="24"/>
          <w:szCs w:val="24"/>
        </w:rPr>
        <w:t xml:space="preserve"> have to maintain accordance with the </w:t>
      </w:r>
      <w:r w:rsidR="0039679A" w:rsidRPr="00E21E7A">
        <w:rPr>
          <w:i/>
          <w:sz w:val="24"/>
          <w:szCs w:val="24"/>
        </w:rPr>
        <w:t>Renewable Fuels Regulations</w:t>
      </w:r>
      <w:r w:rsidR="0039679A" w:rsidRPr="00E21E7A">
        <w:rPr>
          <w:sz w:val="24"/>
          <w:szCs w:val="24"/>
        </w:rPr>
        <w:t xml:space="preserve"> (CEPA 1999 Environmental Registry)</w:t>
      </w:r>
      <w:r w:rsidR="00FA54BA" w:rsidRPr="00E21E7A">
        <w:rPr>
          <w:rStyle w:val="EndnoteReference"/>
          <w:sz w:val="24"/>
          <w:szCs w:val="24"/>
        </w:rPr>
        <w:endnoteReference w:id="45"/>
      </w:r>
      <w:r w:rsidR="0039679A" w:rsidRPr="00E21E7A">
        <w:rPr>
          <w:sz w:val="24"/>
          <w:szCs w:val="24"/>
        </w:rPr>
        <w:t xml:space="preserve">. This federal regulation </w:t>
      </w:r>
      <w:r w:rsidR="00540402" w:rsidRPr="00E21E7A">
        <w:rPr>
          <w:sz w:val="24"/>
          <w:szCs w:val="24"/>
        </w:rPr>
        <w:t xml:space="preserve">outlines the requirement of producing a renewable fuel. </w:t>
      </w:r>
      <w:r w:rsidR="0039679A" w:rsidRPr="00E21E7A">
        <w:rPr>
          <w:sz w:val="24"/>
          <w:szCs w:val="24"/>
        </w:rPr>
        <w:t xml:space="preserve"> </w:t>
      </w:r>
      <w:r w:rsidR="00540402" w:rsidRPr="00E21E7A">
        <w:rPr>
          <w:sz w:val="24"/>
          <w:szCs w:val="24"/>
        </w:rPr>
        <w:t xml:space="preserve">Under </w:t>
      </w:r>
      <w:r w:rsidR="00540402" w:rsidRPr="00E21E7A">
        <w:rPr>
          <w:i/>
          <w:sz w:val="24"/>
          <w:szCs w:val="24"/>
        </w:rPr>
        <w:t>Renewable Fuels Regulations</w:t>
      </w:r>
      <w:r w:rsidR="00540402" w:rsidRPr="00E21E7A">
        <w:rPr>
          <w:sz w:val="24"/>
          <w:szCs w:val="24"/>
        </w:rPr>
        <w:t xml:space="preserve"> (CEPA 1999 Environmental Registry), Niagara College would be a small- volume producer or supplier of fuel, this means that there is less the 400 m</w:t>
      </w:r>
      <w:r w:rsidR="00540402" w:rsidRPr="00E21E7A">
        <w:rPr>
          <w:sz w:val="24"/>
          <w:szCs w:val="24"/>
          <w:vertAlign w:val="superscript"/>
        </w:rPr>
        <w:t xml:space="preserve">3 </w:t>
      </w:r>
      <w:r w:rsidR="00540402" w:rsidRPr="00E21E7A">
        <w:rPr>
          <w:sz w:val="24"/>
          <w:szCs w:val="24"/>
        </w:rPr>
        <w:t>(400,000 L)</w:t>
      </w:r>
      <w:r w:rsidR="00540402" w:rsidRPr="00E21E7A">
        <w:rPr>
          <w:sz w:val="24"/>
          <w:szCs w:val="24"/>
          <w:vertAlign w:val="superscript"/>
        </w:rPr>
        <w:t xml:space="preserve"> </w:t>
      </w:r>
      <w:r w:rsidR="00540402" w:rsidRPr="00E21E7A">
        <w:rPr>
          <w:sz w:val="24"/>
          <w:szCs w:val="24"/>
        </w:rPr>
        <w:t>of renewable fuel produced on an annual basis. As a small-volume produces the college would be exempted from many requirements, but not all</w:t>
      </w:r>
      <w:r w:rsidR="00A82114" w:rsidRPr="00E21E7A">
        <w:rPr>
          <w:rStyle w:val="EndnoteReference"/>
          <w:sz w:val="24"/>
          <w:szCs w:val="24"/>
        </w:rPr>
        <w:endnoteReference w:id="46"/>
      </w:r>
      <w:r w:rsidR="00540402" w:rsidRPr="00E21E7A">
        <w:rPr>
          <w:sz w:val="24"/>
          <w:szCs w:val="24"/>
        </w:rPr>
        <w:t>. The requirements that would still apply to the facility would be to ensure that the 400</w:t>
      </w:r>
      <w:r w:rsidRPr="00E21E7A">
        <w:rPr>
          <w:sz w:val="24"/>
          <w:szCs w:val="24"/>
        </w:rPr>
        <w:t>,000</w:t>
      </w:r>
      <w:r w:rsidR="00540402" w:rsidRPr="00E21E7A">
        <w:rPr>
          <w:sz w:val="24"/>
          <w:szCs w:val="24"/>
        </w:rPr>
        <w:t xml:space="preserve"> </w:t>
      </w:r>
      <w:r w:rsidRPr="00E21E7A">
        <w:rPr>
          <w:sz w:val="24"/>
          <w:szCs w:val="24"/>
        </w:rPr>
        <w:t>L</w:t>
      </w:r>
      <w:r w:rsidR="00540402" w:rsidRPr="00E21E7A">
        <w:rPr>
          <w:sz w:val="24"/>
          <w:szCs w:val="24"/>
        </w:rPr>
        <w:t xml:space="preserve"> threshold to be considered a small-volume producer isn’t passed. </w:t>
      </w:r>
      <w:r w:rsidRPr="00E21E7A">
        <w:rPr>
          <w:sz w:val="24"/>
          <w:szCs w:val="24"/>
        </w:rPr>
        <w:t>As well as these requirements</w:t>
      </w:r>
      <w:r w:rsidR="00540402" w:rsidRPr="00E21E7A">
        <w:rPr>
          <w:sz w:val="24"/>
          <w:szCs w:val="24"/>
        </w:rPr>
        <w:t>:</w:t>
      </w:r>
    </w:p>
    <w:p w:rsidR="00540402" w:rsidRPr="00E21E7A" w:rsidRDefault="00540402" w:rsidP="0039679A">
      <w:pPr>
        <w:pStyle w:val="ListParagraph"/>
        <w:numPr>
          <w:ilvl w:val="0"/>
          <w:numId w:val="10"/>
        </w:numPr>
        <w:shd w:val="clear" w:color="auto" w:fill="FFFFFF"/>
        <w:spacing w:before="100" w:beforeAutospacing="1" w:after="100" w:afterAutospacing="1" w:line="240" w:lineRule="auto"/>
        <w:rPr>
          <w:rFonts w:eastAsia="Times New Roman" w:cs="Times New Roman"/>
          <w:sz w:val="24"/>
          <w:szCs w:val="24"/>
          <w:lang w:eastAsia="en-CA"/>
        </w:rPr>
      </w:pPr>
      <w:r w:rsidRPr="00E21E7A">
        <w:rPr>
          <w:rFonts w:eastAsia="Times New Roman" w:cs="Times New Roman"/>
          <w:sz w:val="24"/>
          <w:szCs w:val="24"/>
          <w:lang w:eastAsia="en-CA"/>
        </w:rPr>
        <w:t>Records must be kept for each batch of fuel produced, according to section 29 of the Regulation. These records need to include the type of fuel, the volume of fuel, where the fuel was produced or into which province it was imported, and the date of production.</w:t>
      </w:r>
      <w:r w:rsidR="00A82114" w:rsidRPr="00E21E7A">
        <w:rPr>
          <w:rStyle w:val="EndnoteReference"/>
          <w:rFonts w:eastAsia="Times New Roman" w:cs="Times New Roman"/>
          <w:sz w:val="24"/>
          <w:szCs w:val="24"/>
          <w:lang w:eastAsia="en-CA"/>
        </w:rPr>
        <w:endnoteReference w:id="47"/>
      </w:r>
    </w:p>
    <w:p w:rsidR="00540402" w:rsidRPr="00E21E7A" w:rsidRDefault="00540402" w:rsidP="0039679A">
      <w:pPr>
        <w:pStyle w:val="ListParagraph"/>
        <w:numPr>
          <w:ilvl w:val="0"/>
          <w:numId w:val="10"/>
        </w:numPr>
        <w:shd w:val="clear" w:color="auto" w:fill="FFFFFF"/>
        <w:spacing w:before="100" w:beforeAutospacing="1" w:after="100" w:afterAutospacing="1" w:line="240" w:lineRule="auto"/>
        <w:rPr>
          <w:rFonts w:eastAsia="Times New Roman" w:cs="Times New Roman"/>
          <w:sz w:val="24"/>
          <w:szCs w:val="24"/>
          <w:lang w:eastAsia="en-CA"/>
        </w:rPr>
      </w:pPr>
      <w:r w:rsidRPr="00E21E7A">
        <w:rPr>
          <w:rFonts w:eastAsia="Times New Roman" w:cs="Times New Roman"/>
          <w:sz w:val="24"/>
          <w:szCs w:val="24"/>
          <w:lang w:eastAsia="en-CA"/>
        </w:rPr>
        <w:t>The records are to be accessible within 15 days of when th</w:t>
      </w:r>
      <w:r w:rsidR="00A82114" w:rsidRPr="00E21E7A">
        <w:rPr>
          <w:rFonts w:eastAsia="Times New Roman" w:cs="Times New Roman"/>
          <w:sz w:val="24"/>
          <w:szCs w:val="24"/>
          <w:lang w:eastAsia="en-CA"/>
        </w:rPr>
        <w:t>e information becomes available</w:t>
      </w:r>
      <w:r w:rsidRPr="00E21E7A">
        <w:rPr>
          <w:rFonts w:eastAsia="Times New Roman" w:cs="Times New Roman"/>
          <w:sz w:val="24"/>
          <w:szCs w:val="24"/>
          <w:lang w:eastAsia="en-CA"/>
        </w:rPr>
        <w:t>, under section 37, and are to</w:t>
      </w:r>
      <w:r w:rsidR="008E3FAA" w:rsidRPr="00E21E7A">
        <w:rPr>
          <w:rFonts w:eastAsia="Times New Roman" w:cs="Times New Roman"/>
          <w:sz w:val="24"/>
          <w:szCs w:val="24"/>
          <w:lang w:eastAsia="en-CA"/>
        </w:rPr>
        <w:t xml:space="preserve"> be</w:t>
      </w:r>
      <w:r w:rsidRPr="00E21E7A">
        <w:rPr>
          <w:rFonts w:eastAsia="Times New Roman" w:cs="Times New Roman"/>
          <w:sz w:val="24"/>
          <w:szCs w:val="24"/>
          <w:lang w:eastAsia="en-CA"/>
        </w:rPr>
        <w:t xml:space="preserve"> kept for five years, according to section 38.</w:t>
      </w:r>
    </w:p>
    <w:p w:rsidR="00540402" w:rsidRPr="00E21E7A" w:rsidRDefault="00540402" w:rsidP="0039679A">
      <w:pPr>
        <w:pStyle w:val="ListParagraph"/>
        <w:numPr>
          <w:ilvl w:val="0"/>
          <w:numId w:val="10"/>
        </w:numPr>
        <w:shd w:val="clear" w:color="auto" w:fill="FFFFFF"/>
        <w:spacing w:before="100" w:beforeAutospacing="1" w:after="100" w:afterAutospacing="1" w:line="240" w:lineRule="auto"/>
        <w:rPr>
          <w:rFonts w:eastAsia="Times New Roman" w:cs="Times New Roman"/>
          <w:sz w:val="24"/>
          <w:szCs w:val="24"/>
          <w:lang w:eastAsia="en-CA"/>
        </w:rPr>
      </w:pPr>
      <w:r w:rsidRPr="00E21E7A">
        <w:rPr>
          <w:rFonts w:eastAsia="Times New Roman" w:cs="Times New Roman"/>
          <w:sz w:val="24"/>
          <w:szCs w:val="24"/>
          <w:lang w:eastAsia="en-CA"/>
        </w:rPr>
        <w:t>The volume of to fuel must be measured in accordance to the section 4 of the Regulations.</w:t>
      </w:r>
    </w:p>
    <w:p w:rsidR="00540402" w:rsidRPr="00E21E7A" w:rsidRDefault="00540402" w:rsidP="0039679A">
      <w:pPr>
        <w:pStyle w:val="ListParagraph"/>
        <w:numPr>
          <w:ilvl w:val="0"/>
          <w:numId w:val="10"/>
        </w:numPr>
        <w:shd w:val="clear" w:color="auto" w:fill="FFFFFF"/>
        <w:spacing w:before="100" w:beforeAutospacing="1" w:after="100" w:afterAutospacing="1" w:line="240" w:lineRule="auto"/>
        <w:rPr>
          <w:rFonts w:eastAsia="Times New Roman" w:cs="Times New Roman"/>
          <w:sz w:val="24"/>
          <w:szCs w:val="24"/>
          <w:lang w:eastAsia="en-CA"/>
        </w:rPr>
      </w:pPr>
      <w:r w:rsidRPr="00E21E7A">
        <w:rPr>
          <w:rFonts w:eastAsia="Times New Roman" w:cs="Times New Roman"/>
          <w:sz w:val="24"/>
          <w:szCs w:val="24"/>
          <w:lang w:eastAsia="en-CA"/>
        </w:rPr>
        <w:t>As a producer the facility is required to be audited by an independent their party for each compliance period</w:t>
      </w:r>
      <w:r w:rsidR="00A82114" w:rsidRPr="00E21E7A">
        <w:rPr>
          <w:rStyle w:val="EndnoteReference"/>
          <w:rFonts w:eastAsia="Times New Roman" w:cs="Times New Roman"/>
          <w:sz w:val="24"/>
          <w:szCs w:val="24"/>
          <w:lang w:eastAsia="en-CA"/>
        </w:rPr>
        <w:endnoteReference w:id="48"/>
      </w:r>
      <w:r w:rsidR="00E21E7A" w:rsidRPr="00E21E7A">
        <w:rPr>
          <w:rFonts w:eastAsia="Times New Roman" w:cs="Times New Roman"/>
          <w:sz w:val="24"/>
          <w:szCs w:val="24"/>
          <w:lang w:eastAsia="en-CA"/>
        </w:rPr>
        <w:br/>
      </w:r>
    </w:p>
    <w:p w:rsidR="00540402" w:rsidRPr="00E21E7A" w:rsidRDefault="00540402" w:rsidP="002B7F45">
      <w:pPr>
        <w:pStyle w:val="ListParagraph"/>
        <w:numPr>
          <w:ilvl w:val="1"/>
          <w:numId w:val="4"/>
        </w:numPr>
        <w:spacing w:after="0"/>
        <w:outlineLvl w:val="1"/>
        <w:rPr>
          <w:b/>
          <w:sz w:val="24"/>
          <w:szCs w:val="24"/>
          <w:u w:val="single"/>
        </w:rPr>
      </w:pPr>
      <w:bookmarkStart w:id="38" w:name="_Toc354146395"/>
      <w:r w:rsidRPr="00E21E7A">
        <w:rPr>
          <w:b/>
          <w:sz w:val="24"/>
          <w:szCs w:val="24"/>
        </w:rPr>
        <w:t>Provincial</w:t>
      </w:r>
      <w:r w:rsidR="00E21E7A" w:rsidRPr="00E21E7A">
        <w:rPr>
          <w:b/>
          <w:sz w:val="24"/>
          <w:szCs w:val="24"/>
        </w:rPr>
        <w:t xml:space="preserve"> Requirements</w:t>
      </w:r>
      <w:bookmarkEnd w:id="38"/>
    </w:p>
    <w:p w:rsidR="00E66F74" w:rsidRPr="00E21E7A" w:rsidRDefault="00E66F74" w:rsidP="00282C79">
      <w:pPr>
        <w:rPr>
          <w:sz w:val="24"/>
          <w:szCs w:val="24"/>
        </w:rPr>
      </w:pPr>
      <w:r w:rsidRPr="00E21E7A">
        <w:rPr>
          <w:sz w:val="24"/>
          <w:szCs w:val="24"/>
        </w:rPr>
        <w:t xml:space="preserve">There </w:t>
      </w:r>
      <w:r w:rsidR="008E3FAA" w:rsidRPr="00E21E7A">
        <w:rPr>
          <w:sz w:val="24"/>
          <w:szCs w:val="24"/>
        </w:rPr>
        <w:t>is a</w:t>
      </w:r>
      <w:r w:rsidRPr="00E21E7A">
        <w:rPr>
          <w:sz w:val="24"/>
          <w:szCs w:val="24"/>
        </w:rPr>
        <w:t xml:space="preserve"> provincial Acts and Regulations that Niagara College would have to </w:t>
      </w:r>
      <w:r w:rsidR="008E3FAA" w:rsidRPr="00E21E7A">
        <w:rPr>
          <w:sz w:val="24"/>
          <w:szCs w:val="24"/>
        </w:rPr>
        <w:t>abide</w:t>
      </w:r>
      <w:r w:rsidRPr="00E21E7A">
        <w:rPr>
          <w:sz w:val="24"/>
          <w:szCs w:val="24"/>
        </w:rPr>
        <w:t xml:space="preserve"> by with the implementation of the BioPro biodiesel converter. The applicable regulation</w:t>
      </w:r>
      <w:r w:rsidR="0039679A" w:rsidRPr="00E21E7A">
        <w:rPr>
          <w:sz w:val="24"/>
          <w:szCs w:val="24"/>
        </w:rPr>
        <w:t xml:space="preserve"> is the </w:t>
      </w:r>
      <w:r w:rsidRPr="00E21E7A">
        <w:rPr>
          <w:i/>
          <w:sz w:val="24"/>
          <w:szCs w:val="24"/>
        </w:rPr>
        <w:t>Fuel Tax Act, R.S.O. 1990</w:t>
      </w:r>
      <w:r w:rsidRPr="00E21E7A">
        <w:rPr>
          <w:sz w:val="24"/>
          <w:szCs w:val="24"/>
        </w:rPr>
        <w:t xml:space="preserve">, </w:t>
      </w:r>
      <w:r w:rsidRPr="00E21E7A">
        <w:rPr>
          <w:i/>
          <w:sz w:val="24"/>
          <w:szCs w:val="24"/>
        </w:rPr>
        <w:t>C. F.35</w:t>
      </w:r>
      <w:r w:rsidR="0039679A" w:rsidRPr="00E21E7A">
        <w:rPr>
          <w:i/>
          <w:sz w:val="24"/>
          <w:szCs w:val="24"/>
        </w:rPr>
        <w:t>.</w:t>
      </w:r>
      <w:r w:rsidR="0039679A" w:rsidRPr="00E21E7A">
        <w:rPr>
          <w:sz w:val="24"/>
          <w:szCs w:val="24"/>
        </w:rPr>
        <w:t xml:space="preserve"> </w:t>
      </w:r>
      <w:r w:rsidRPr="00E21E7A">
        <w:rPr>
          <w:sz w:val="24"/>
          <w:szCs w:val="24"/>
        </w:rPr>
        <w:t xml:space="preserve">According to this act the college is required to apply for and be issues a </w:t>
      </w:r>
      <w:r w:rsidRPr="00E21E7A">
        <w:rPr>
          <w:sz w:val="24"/>
          <w:szCs w:val="24"/>
        </w:rPr>
        <w:lastRenderedPageBreak/>
        <w:t xml:space="preserve">registration certification by the </w:t>
      </w:r>
      <w:r w:rsidR="00A0308E" w:rsidRPr="00E21E7A">
        <w:rPr>
          <w:sz w:val="24"/>
          <w:szCs w:val="24"/>
        </w:rPr>
        <w:t>Minister</w:t>
      </w:r>
      <w:r w:rsidRPr="00E21E7A">
        <w:rPr>
          <w:sz w:val="24"/>
          <w:szCs w:val="24"/>
        </w:rPr>
        <w:t xml:space="preserve">. This requirement is a result of the college </w:t>
      </w:r>
      <w:r w:rsidR="008E3FAA" w:rsidRPr="00E21E7A">
        <w:rPr>
          <w:sz w:val="24"/>
          <w:szCs w:val="24"/>
        </w:rPr>
        <w:t xml:space="preserve">now </w:t>
      </w:r>
      <w:r w:rsidRPr="00E21E7A">
        <w:rPr>
          <w:sz w:val="24"/>
          <w:szCs w:val="24"/>
        </w:rPr>
        <w:t>be</w:t>
      </w:r>
      <w:r w:rsidR="008E3FAA" w:rsidRPr="00E21E7A">
        <w:rPr>
          <w:sz w:val="24"/>
          <w:szCs w:val="24"/>
        </w:rPr>
        <w:t>ing</w:t>
      </w:r>
      <w:r w:rsidRPr="00E21E7A">
        <w:rPr>
          <w:sz w:val="24"/>
          <w:szCs w:val="24"/>
        </w:rPr>
        <w:t xml:space="preserve"> considered a </w:t>
      </w:r>
      <w:r w:rsidR="0039679A" w:rsidRPr="00E21E7A">
        <w:rPr>
          <w:sz w:val="24"/>
          <w:szCs w:val="24"/>
        </w:rPr>
        <w:t>manufacture</w:t>
      </w:r>
      <w:r w:rsidRPr="00E21E7A">
        <w:rPr>
          <w:sz w:val="24"/>
          <w:szCs w:val="24"/>
        </w:rPr>
        <w:t xml:space="preserve"> of a fuel source</w:t>
      </w:r>
      <w:r w:rsidR="0039679A" w:rsidRPr="00E21E7A">
        <w:rPr>
          <w:sz w:val="24"/>
          <w:szCs w:val="24"/>
        </w:rPr>
        <w:t>.</w:t>
      </w:r>
      <w:r w:rsidR="00A82114" w:rsidRPr="00E21E7A">
        <w:rPr>
          <w:rStyle w:val="EndnoteReference"/>
          <w:sz w:val="24"/>
          <w:szCs w:val="24"/>
        </w:rPr>
        <w:endnoteReference w:id="49"/>
      </w:r>
      <w:r w:rsidR="0039679A" w:rsidRPr="00E21E7A">
        <w:rPr>
          <w:sz w:val="24"/>
          <w:szCs w:val="24"/>
        </w:rPr>
        <w:t xml:space="preserve"> This means that the college would be required to follow the applicable documentation and notice requirements.</w:t>
      </w:r>
      <w:r w:rsidR="007B5A84" w:rsidRPr="00E21E7A">
        <w:rPr>
          <w:sz w:val="24"/>
          <w:szCs w:val="24"/>
        </w:rPr>
        <w:t xml:space="preserve"> </w:t>
      </w:r>
    </w:p>
    <w:p w:rsidR="007B5A84" w:rsidRPr="00E21E7A" w:rsidRDefault="007B5A84" w:rsidP="00B47AD1">
      <w:pPr>
        <w:pStyle w:val="ListParagraph"/>
        <w:ind w:left="0"/>
        <w:rPr>
          <w:rFonts w:cs="Arial"/>
          <w:sz w:val="24"/>
          <w:szCs w:val="24"/>
        </w:rPr>
      </w:pPr>
      <w:r w:rsidRPr="00E21E7A">
        <w:rPr>
          <w:rFonts w:cs="Arial"/>
          <w:sz w:val="24"/>
          <w:szCs w:val="24"/>
        </w:rPr>
        <w:t>Since these college is not a produci</w:t>
      </w:r>
      <w:r w:rsidR="008E3FAA" w:rsidRPr="00E21E7A">
        <w:rPr>
          <w:rFonts w:cs="Arial"/>
          <w:sz w:val="24"/>
          <w:szCs w:val="24"/>
        </w:rPr>
        <w:t>ng an excessive amount there is no</w:t>
      </w:r>
      <w:r w:rsidRPr="00E21E7A">
        <w:rPr>
          <w:rFonts w:cs="Arial"/>
          <w:sz w:val="24"/>
          <w:szCs w:val="24"/>
        </w:rPr>
        <w:t xml:space="preserve">t that many legal requirements that they have to abide to. Even the few that are applicable only require the college to maintain adequate documentation to be kept. These records would already be kept anyway on site as a means of the college due diligence, therefore there is really no </w:t>
      </w:r>
      <w:r w:rsidR="00B47AD1" w:rsidRPr="00E21E7A">
        <w:rPr>
          <w:rFonts w:cs="Arial"/>
          <w:sz w:val="24"/>
          <w:szCs w:val="24"/>
        </w:rPr>
        <w:t>addition requirements.</w:t>
      </w:r>
    </w:p>
    <w:p w:rsidR="00B47AD1" w:rsidRPr="00E21E7A" w:rsidRDefault="00B47AD1" w:rsidP="00B47AD1">
      <w:pPr>
        <w:pStyle w:val="ListParagraph"/>
        <w:ind w:left="0"/>
        <w:rPr>
          <w:sz w:val="24"/>
          <w:szCs w:val="24"/>
        </w:rPr>
      </w:pPr>
    </w:p>
    <w:p w:rsidR="0063314C" w:rsidRPr="00E21E7A" w:rsidRDefault="0063314C" w:rsidP="002B7F45">
      <w:pPr>
        <w:pStyle w:val="ListParagraph"/>
        <w:numPr>
          <w:ilvl w:val="0"/>
          <w:numId w:val="4"/>
        </w:numPr>
        <w:ind w:left="426"/>
        <w:outlineLvl w:val="0"/>
        <w:rPr>
          <w:b/>
          <w:sz w:val="24"/>
          <w:szCs w:val="24"/>
        </w:rPr>
      </w:pPr>
      <w:bookmarkStart w:id="39" w:name="_Toc354146396"/>
      <w:r w:rsidRPr="00E21E7A">
        <w:rPr>
          <w:b/>
          <w:sz w:val="24"/>
          <w:szCs w:val="24"/>
        </w:rPr>
        <w:t>Limitations</w:t>
      </w:r>
      <w:bookmarkEnd w:id="39"/>
    </w:p>
    <w:p w:rsidR="00F311FB" w:rsidRPr="00E21E7A" w:rsidRDefault="00B47AD1" w:rsidP="008E3FAA">
      <w:pPr>
        <w:pStyle w:val="ListParagraph"/>
        <w:ind w:left="0"/>
        <w:rPr>
          <w:rFonts w:cs="Arial"/>
          <w:sz w:val="24"/>
          <w:szCs w:val="24"/>
        </w:rPr>
      </w:pPr>
      <w:r w:rsidRPr="00E21E7A">
        <w:rPr>
          <w:rFonts w:cs="Arial"/>
          <w:sz w:val="24"/>
          <w:szCs w:val="24"/>
        </w:rPr>
        <w:t xml:space="preserve">This business case examined the environmental, economic and social aspect associated with developing the alternative fuel project for the FMS vehicles. </w:t>
      </w:r>
      <w:r w:rsidR="00543335" w:rsidRPr="00E21E7A">
        <w:rPr>
          <w:rFonts w:cs="Arial"/>
          <w:sz w:val="24"/>
          <w:szCs w:val="24"/>
        </w:rPr>
        <w:t>With this business proposal there were</w:t>
      </w:r>
      <w:r w:rsidRPr="00E21E7A">
        <w:rPr>
          <w:rFonts w:cs="Arial"/>
          <w:sz w:val="24"/>
          <w:szCs w:val="24"/>
        </w:rPr>
        <w:t xml:space="preserve"> several limitation</w:t>
      </w:r>
      <w:r w:rsidR="008E3FAA" w:rsidRPr="00E21E7A">
        <w:rPr>
          <w:rFonts w:cs="Arial"/>
          <w:sz w:val="24"/>
          <w:szCs w:val="24"/>
        </w:rPr>
        <w:t>s</w:t>
      </w:r>
      <w:r w:rsidRPr="00E21E7A">
        <w:rPr>
          <w:rFonts w:cs="Arial"/>
          <w:sz w:val="24"/>
          <w:szCs w:val="24"/>
        </w:rPr>
        <w:t xml:space="preserve"> encountered. The following are a list of the limitations within the business proposal:</w:t>
      </w:r>
    </w:p>
    <w:p w:rsidR="00B47AD1" w:rsidRPr="00E21E7A" w:rsidRDefault="00B47AD1" w:rsidP="00EA04D1">
      <w:pPr>
        <w:pStyle w:val="ListParagraph"/>
        <w:numPr>
          <w:ilvl w:val="0"/>
          <w:numId w:val="15"/>
        </w:numPr>
        <w:rPr>
          <w:rFonts w:cs="Arial"/>
          <w:sz w:val="24"/>
          <w:szCs w:val="24"/>
        </w:rPr>
      </w:pPr>
      <w:r w:rsidRPr="00E21E7A">
        <w:rPr>
          <w:rFonts w:cs="Arial"/>
          <w:sz w:val="24"/>
          <w:szCs w:val="24"/>
        </w:rPr>
        <w:t xml:space="preserve">Instead of limiting the cars that the FMS department purchases there was a set fuel economy selected for all the vehicle of the same fuel type; 17L/100km for gasoline and 13L/100km for diesel. Due to this fact there proposed saving may not accurately reflect the true value. If the department choose to purchase vehicles that do not get this same fuel economy then the savings would </w:t>
      </w:r>
      <w:r w:rsidR="008E3FAA" w:rsidRPr="00E21E7A">
        <w:rPr>
          <w:rFonts w:cs="Arial"/>
          <w:sz w:val="24"/>
          <w:szCs w:val="24"/>
        </w:rPr>
        <w:t>be impacted accordingly.</w:t>
      </w:r>
    </w:p>
    <w:p w:rsidR="009F6172" w:rsidRPr="00E21E7A" w:rsidRDefault="009F6172" w:rsidP="00EA04D1">
      <w:pPr>
        <w:pStyle w:val="ListParagraph"/>
        <w:numPr>
          <w:ilvl w:val="0"/>
          <w:numId w:val="15"/>
        </w:numPr>
        <w:rPr>
          <w:rFonts w:cs="Arial"/>
          <w:sz w:val="24"/>
          <w:szCs w:val="24"/>
        </w:rPr>
      </w:pPr>
      <w:r w:rsidRPr="00E21E7A">
        <w:rPr>
          <w:rFonts w:cs="Arial"/>
          <w:sz w:val="24"/>
          <w:szCs w:val="24"/>
        </w:rPr>
        <w:t>The price of vehicles was not added into the financial aspects as there would never be a return on an investment with the purchase of a car. By not including this purchase then it wouldn’t accurately reflect how much is required to be spent to replace the FMS vehicles.</w:t>
      </w:r>
    </w:p>
    <w:p w:rsidR="009F6172" w:rsidRPr="00E21E7A" w:rsidRDefault="009F6172" w:rsidP="00EA04D1">
      <w:pPr>
        <w:pStyle w:val="ListParagraph"/>
        <w:numPr>
          <w:ilvl w:val="0"/>
          <w:numId w:val="15"/>
        </w:numPr>
        <w:rPr>
          <w:rFonts w:cs="Arial"/>
          <w:sz w:val="24"/>
          <w:szCs w:val="24"/>
        </w:rPr>
      </w:pPr>
      <w:r w:rsidRPr="00E21E7A">
        <w:rPr>
          <w:rFonts w:cs="Arial"/>
          <w:sz w:val="24"/>
          <w:szCs w:val="24"/>
        </w:rPr>
        <w:t>There are several other financial aspect that were not able to be calculated but may influence savings. Since the current vehicles are not that old and are in fairly good condition, there is the potential to sell the current cars which would further increase profit on this project.</w:t>
      </w:r>
    </w:p>
    <w:p w:rsidR="008E3FAA" w:rsidRPr="00E21E7A" w:rsidRDefault="000B2211" w:rsidP="00EA04D1">
      <w:pPr>
        <w:pStyle w:val="ListParagraph"/>
        <w:numPr>
          <w:ilvl w:val="0"/>
          <w:numId w:val="15"/>
        </w:numPr>
        <w:rPr>
          <w:rFonts w:cs="Arial"/>
          <w:sz w:val="24"/>
          <w:szCs w:val="24"/>
        </w:rPr>
      </w:pPr>
      <w:r w:rsidRPr="00E21E7A">
        <w:rPr>
          <w:rFonts w:cs="Arial"/>
          <w:sz w:val="24"/>
          <w:szCs w:val="24"/>
        </w:rPr>
        <w:t xml:space="preserve">The annual mileage used in determine the gas consumption was based off of the average annual usage from 2009-2012. If the usage changes in the new vehicles that it would impact the amount of fuel required and potentially the total cost. </w:t>
      </w:r>
    </w:p>
    <w:p w:rsidR="000B2211" w:rsidRPr="00E21E7A" w:rsidRDefault="000B2211" w:rsidP="00EA04D1">
      <w:pPr>
        <w:pStyle w:val="ListParagraph"/>
        <w:numPr>
          <w:ilvl w:val="0"/>
          <w:numId w:val="15"/>
        </w:numPr>
        <w:rPr>
          <w:rFonts w:cs="Arial"/>
          <w:sz w:val="24"/>
          <w:szCs w:val="24"/>
        </w:rPr>
      </w:pPr>
      <w:r w:rsidRPr="00E21E7A">
        <w:rPr>
          <w:rFonts w:cs="Arial"/>
          <w:sz w:val="24"/>
          <w:szCs w:val="24"/>
        </w:rPr>
        <w:t>The assu</w:t>
      </w:r>
      <w:r w:rsidR="008E3FAA" w:rsidRPr="00E21E7A">
        <w:rPr>
          <w:rFonts w:cs="Arial"/>
          <w:sz w:val="24"/>
          <w:szCs w:val="24"/>
        </w:rPr>
        <w:t>mption is that based off of the</w:t>
      </w:r>
      <w:r w:rsidRPr="00E21E7A">
        <w:rPr>
          <w:rFonts w:cs="Arial"/>
          <w:sz w:val="24"/>
          <w:szCs w:val="24"/>
        </w:rPr>
        <w:t xml:space="preserve"> </w:t>
      </w:r>
      <w:r w:rsidR="008E3FAA" w:rsidRPr="00E21E7A">
        <w:rPr>
          <w:rFonts w:cs="Arial"/>
          <w:sz w:val="24"/>
          <w:szCs w:val="24"/>
        </w:rPr>
        <w:t xml:space="preserve">average </w:t>
      </w:r>
      <w:r w:rsidRPr="00E21E7A">
        <w:rPr>
          <w:rFonts w:cs="Arial"/>
          <w:sz w:val="24"/>
          <w:szCs w:val="24"/>
        </w:rPr>
        <w:t>usage</w:t>
      </w:r>
      <w:r w:rsidR="008E3FAA" w:rsidRPr="00E21E7A">
        <w:rPr>
          <w:rFonts w:cs="Arial"/>
          <w:sz w:val="24"/>
          <w:szCs w:val="24"/>
        </w:rPr>
        <w:t xml:space="preserve"> based of off 2009-2011 use that</w:t>
      </w:r>
      <w:r w:rsidRPr="00E21E7A">
        <w:rPr>
          <w:rFonts w:cs="Arial"/>
          <w:sz w:val="24"/>
          <w:szCs w:val="24"/>
        </w:rPr>
        <w:t xml:space="preserve"> the college is able to produce all the fuel that they require. If the usage increases to a point that there are no longer able to produce the fuel required, then diesel fuel must either be purchase or possible biofuel from a local producer Great Lakes Biodiesel.</w:t>
      </w:r>
      <w:r w:rsidRPr="00E21E7A">
        <w:rPr>
          <w:rStyle w:val="EndnoteReference"/>
          <w:rFonts w:cs="Arial"/>
          <w:sz w:val="24"/>
          <w:szCs w:val="24"/>
        </w:rPr>
        <w:endnoteReference w:id="50"/>
      </w:r>
      <w:r w:rsidR="008E3FAA" w:rsidRPr="00E21E7A">
        <w:rPr>
          <w:rFonts w:cs="Arial"/>
          <w:sz w:val="24"/>
          <w:szCs w:val="24"/>
        </w:rPr>
        <w:t>This would affect the total profitability of this project.</w:t>
      </w:r>
    </w:p>
    <w:p w:rsidR="008E3FAA" w:rsidRPr="00E21E7A" w:rsidRDefault="008E3FAA" w:rsidP="00EA04D1">
      <w:pPr>
        <w:pStyle w:val="ListParagraph"/>
        <w:numPr>
          <w:ilvl w:val="0"/>
          <w:numId w:val="15"/>
        </w:numPr>
        <w:rPr>
          <w:rFonts w:cs="Arial"/>
          <w:sz w:val="24"/>
          <w:szCs w:val="24"/>
        </w:rPr>
      </w:pPr>
      <w:r w:rsidRPr="00E21E7A">
        <w:rPr>
          <w:rFonts w:cs="Arial"/>
          <w:sz w:val="24"/>
          <w:szCs w:val="24"/>
        </w:rPr>
        <w:t>This business case only examined the FMS vehicles</w:t>
      </w:r>
      <w:r w:rsidR="00EA04D1" w:rsidRPr="00E21E7A">
        <w:rPr>
          <w:rFonts w:cs="Arial"/>
          <w:sz w:val="24"/>
          <w:szCs w:val="24"/>
        </w:rPr>
        <w:t>, but there are potential for other college owned vehicles to be developed to operate on biodiesel. If the vehicles within other department run on biodiesel then there is potential for even further savings.</w:t>
      </w:r>
    </w:p>
    <w:p w:rsidR="00EA04D1" w:rsidRPr="00E21E7A" w:rsidRDefault="00EA04D1" w:rsidP="00EA04D1">
      <w:pPr>
        <w:pStyle w:val="ListParagraph"/>
        <w:rPr>
          <w:rFonts w:cs="Arial"/>
          <w:sz w:val="24"/>
          <w:szCs w:val="24"/>
        </w:rPr>
      </w:pPr>
    </w:p>
    <w:p w:rsidR="000B2211" w:rsidRPr="00E21E7A" w:rsidRDefault="002A7FB6" w:rsidP="002B7F45">
      <w:pPr>
        <w:pStyle w:val="ListParagraph"/>
        <w:numPr>
          <w:ilvl w:val="0"/>
          <w:numId w:val="4"/>
        </w:numPr>
        <w:spacing w:after="0"/>
        <w:ind w:left="360"/>
        <w:outlineLvl w:val="0"/>
        <w:rPr>
          <w:rFonts w:cs="Arial"/>
          <w:b/>
          <w:sz w:val="24"/>
          <w:szCs w:val="24"/>
        </w:rPr>
      </w:pPr>
      <w:bookmarkStart w:id="40" w:name="_Toc354145466"/>
      <w:bookmarkStart w:id="41" w:name="_Toc354146397"/>
      <w:r w:rsidRPr="00E21E7A">
        <w:rPr>
          <w:rFonts w:cs="Arial"/>
          <w:b/>
          <w:sz w:val="24"/>
          <w:szCs w:val="24"/>
        </w:rPr>
        <w:t>Conclusion</w:t>
      </w:r>
      <w:bookmarkEnd w:id="40"/>
      <w:bookmarkEnd w:id="41"/>
      <w:r w:rsidR="002A1684" w:rsidRPr="00E21E7A">
        <w:rPr>
          <w:rFonts w:cs="Arial"/>
          <w:b/>
          <w:sz w:val="24"/>
          <w:szCs w:val="24"/>
        </w:rPr>
        <w:t xml:space="preserve"> </w:t>
      </w:r>
      <w:r w:rsidR="00EA04D1" w:rsidRPr="00E21E7A">
        <w:rPr>
          <w:rFonts w:cs="Arial"/>
          <w:b/>
          <w:sz w:val="24"/>
          <w:szCs w:val="24"/>
        </w:rPr>
        <w:t xml:space="preserve"> </w:t>
      </w:r>
    </w:p>
    <w:p w:rsidR="002419A1" w:rsidRPr="00E21E7A" w:rsidRDefault="00B60579" w:rsidP="000B2211">
      <w:pPr>
        <w:rPr>
          <w:rFonts w:cs="Arial"/>
          <w:sz w:val="24"/>
          <w:szCs w:val="24"/>
        </w:rPr>
      </w:pPr>
      <w:r w:rsidRPr="00E21E7A">
        <w:rPr>
          <w:rFonts w:cs="Arial"/>
          <w:sz w:val="24"/>
          <w:szCs w:val="24"/>
        </w:rPr>
        <w:t xml:space="preserve">Niagara College is committed to a sustainable future and developing this proposed project would be a way for the college to further this commitment. </w:t>
      </w:r>
      <w:r w:rsidR="002419A1" w:rsidRPr="00E21E7A">
        <w:rPr>
          <w:rFonts w:cs="Arial"/>
          <w:sz w:val="24"/>
          <w:szCs w:val="24"/>
        </w:rPr>
        <w:t>As illustrated in this business case r</w:t>
      </w:r>
      <w:r w:rsidRPr="00E21E7A">
        <w:rPr>
          <w:rFonts w:cs="Arial"/>
          <w:sz w:val="24"/>
          <w:szCs w:val="24"/>
        </w:rPr>
        <w:t xml:space="preserve">eplacing the FMS vehicles with </w:t>
      </w:r>
      <w:r w:rsidR="002419A1" w:rsidRPr="00E21E7A">
        <w:rPr>
          <w:rFonts w:cs="Arial"/>
          <w:sz w:val="24"/>
          <w:szCs w:val="24"/>
        </w:rPr>
        <w:t xml:space="preserve">ones that run on </w:t>
      </w:r>
      <w:r w:rsidRPr="00E21E7A">
        <w:rPr>
          <w:rFonts w:cs="Arial"/>
          <w:sz w:val="24"/>
          <w:szCs w:val="24"/>
        </w:rPr>
        <w:t>an alternative fuel,</w:t>
      </w:r>
      <w:r w:rsidR="002419A1" w:rsidRPr="00E21E7A">
        <w:rPr>
          <w:rFonts w:cs="Arial"/>
          <w:sz w:val="24"/>
          <w:szCs w:val="24"/>
        </w:rPr>
        <w:t xml:space="preserve"> makes sense environmentally, financially and socially. Purchasing diesel vehicles and installing a BioPro biodiesel processor on campus to produce B100 biodiesel the college is able to reduce emission, waste and move towards their 2015 reduction targets. </w:t>
      </w:r>
      <w:r w:rsidR="00FA54BA" w:rsidRPr="00E21E7A">
        <w:rPr>
          <w:rFonts w:cs="Arial"/>
          <w:sz w:val="24"/>
          <w:szCs w:val="24"/>
        </w:rPr>
        <w:t>As the college continues to adopt project that foster sustainability, developing the proposal outlined in this business case will assist Niagara College in moving towards this goal.</w:t>
      </w:r>
    </w:p>
    <w:p w:rsidR="002B7F45" w:rsidRPr="00E21E7A" w:rsidRDefault="002B7F45" w:rsidP="000B2211">
      <w:pPr>
        <w:rPr>
          <w:rFonts w:cs="Arial"/>
          <w:sz w:val="24"/>
          <w:szCs w:val="24"/>
        </w:rPr>
      </w:pPr>
    </w:p>
    <w:p w:rsidR="002B7F45" w:rsidRPr="00E21E7A" w:rsidRDefault="002B7F45" w:rsidP="000B2211">
      <w:pPr>
        <w:rPr>
          <w:rFonts w:cs="Arial"/>
          <w:sz w:val="24"/>
          <w:szCs w:val="24"/>
        </w:rPr>
      </w:pPr>
    </w:p>
    <w:p w:rsidR="002B7F45" w:rsidRPr="00E21E7A" w:rsidRDefault="002B7F45" w:rsidP="000B2211">
      <w:pPr>
        <w:rPr>
          <w:rFonts w:cs="Arial"/>
          <w:sz w:val="24"/>
          <w:szCs w:val="24"/>
        </w:rPr>
      </w:pPr>
    </w:p>
    <w:p w:rsidR="002B7F45" w:rsidRPr="00E21E7A" w:rsidRDefault="002B7F45" w:rsidP="000B2211">
      <w:pPr>
        <w:rPr>
          <w:rFonts w:cs="Arial"/>
          <w:sz w:val="24"/>
          <w:szCs w:val="24"/>
        </w:rPr>
      </w:pPr>
    </w:p>
    <w:p w:rsidR="002B7F45" w:rsidRPr="00E21E7A" w:rsidRDefault="002B7F45" w:rsidP="000B2211">
      <w:pPr>
        <w:rPr>
          <w:rFonts w:cs="Arial"/>
          <w:sz w:val="24"/>
          <w:szCs w:val="24"/>
        </w:rPr>
      </w:pPr>
    </w:p>
    <w:p w:rsidR="00A82114" w:rsidRPr="00E21E7A" w:rsidRDefault="00A82114" w:rsidP="00E66F74">
      <w:pPr>
        <w:ind w:left="360" w:hanging="360"/>
        <w:rPr>
          <w:rFonts w:cs="Arial"/>
          <w:sz w:val="24"/>
          <w:szCs w:val="24"/>
        </w:rPr>
      </w:pPr>
    </w:p>
    <w:p w:rsidR="00A82114" w:rsidRPr="00E21E7A" w:rsidRDefault="00A82114" w:rsidP="00E66F74">
      <w:pPr>
        <w:ind w:left="360" w:hanging="360"/>
        <w:rPr>
          <w:rFonts w:cs="Arial"/>
          <w:sz w:val="24"/>
          <w:szCs w:val="24"/>
        </w:rPr>
      </w:pPr>
    </w:p>
    <w:p w:rsidR="00A82114" w:rsidRPr="00E21E7A" w:rsidRDefault="00A82114" w:rsidP="00E66F74">
      <w:pPr>
        <w:ind w:left="360" w:hanging="360"/>
        <w:rPr>
          <w:rFonts w:cs="Arial"/>
          <w:sz w:val="24"/>
          <w:szCs w:val="24"/>
        </w:rPr>
      </w:pPr>
    </w:p>
    <w:p w:rsidR="00A82114" w:rsidRPr="00E21E7A" w:rsidRDefault="00A82114" w:rsidP="00E66F74">
      <w:pPr>
        <w:ind w:left="360" w:hanging="360"/>
        <w:rPr>
          <w:rFonts w:cs="Arial"/>
          <w:sz w:val="24"/>
          <w:szCs w:val="24"/>
        </w:rPr>
        <w:sectPr w:rsidR="00A82114" w:rsidRPr="00E21E7A" w:rsidSect="002B7F45">
          <w:footerReference w:type="default" r:id="rId14"/>
          <w:footnotePr>
            <w:numFmt w:val="lowerRoman"/>
          </w:footnotePr>
          <w:pgSz w:w="12240" w:h="15840"/>
          <w:pgMar w:top="1440" w:right="1440" w:bottom="1440" w:left="1440" w:header="708" w:footer="708" w:gutter="0"/>
          <w:pgNumType w:start="1"/>
          <w:cols w:space="708"/>
          <w:docGrid w:linePitch="360"/>
        </w:sectPr>
      </w:pPr>
    </w:p>
    <w:p w:rsidR="002B7F45" w:rsidRPr="00E21E7A" w:rsidRDefault="002B7F45" w:rsidP="002B7F45">
      <w:pPr>
        <w:pStyle w:val="ListParagraph"/>
        <w:numPr>
          <w:ilvl w:val="0"/>
          <w:numId w:val="4"/>
        </w:numPr>
        <w:ind w:left="426" w:hanging="426"/>
        <w:outlineLvl w:val="0"/>
        <w:rPr>
          <w:rFonts w:cs="Arial"/>
          <w:b/>
          <w:sz w:val="24"/>
          <w:szCs w:val="24"/>
        </w:rPr>
      </w:pPr>
      <w:bookmarkStart w:id="42" w:name="_Toc354145467"/>
      <w:bookmarkStart w:id="43" w:name="_Toc354146398"/>
      <w:r w:rsidRPr="00E21E7A">
        <w:rPr>
          <w:rFonts w:cs="Arial"/>
          <w:b/>
          <w:sz w:val="24"/>
          <w:szCs w:val="24"/>
        </w:rPr>
        <w:lastRenderedPageBreak/>
        <w:t>Appendices – Raw Data and Calculations</w:t>
      </w:r>
      <w:bookmarkEnd w:id="42"/>
      <w:bookmarkEnd w:id="43"/>
    </w:p>
    <w:p w:rsidR="00A82114" w:rsidRPr="00E21E7A" w:rsidRDefault="00EA04D1" w:rsidP="00E66F74">
      <w:pPr>
        <w:ind w:left="360" w:hanging="360"/>
        <w:rPr>
          <w:rFonts w:cs="Arial"/>
          <w:sz w:val="24"/>
          <w:szCs w:val="24"/>
        </w:rPr>
      </w:pPr>
      <w:r w:rsidRPr="00E21E7A">
        <w:rPr>
          <w:rFonts w:cs="Arial"/>
          <w:sz w:val="24"/>
          <w:szCs w:val="24"/>
        </w:rPr>
        <w:t>Table 12. The obtained data for the four FMS vehicles, used to determine the average annual mileage.</w:t>
      </w:r>
    </w:p>
    <w:tbl>
      <w:tblPr>
        <w:tblStyle w:val="LightList-Accent11"/>
        <w:tblW w:w="5000" w:type="pct"/>
        <w:tblInd w:w="392" w:type="dxa"/>
        <w:tblLook w:val="04A0" w:firstRow="1" w:lastRow="0" w:firstColumn="1" w:lastColumn="0" w:noHBand="0" w:noVBand="1"/>
      </w:tblPr>
      <w:tblGrid>
        <w:gridCol w:w="1086"/>
        <w:gridCol w:w="1822"/>
        <w:gridCol w:w="1633"/>
        <w:gridCol w:w="1633"/>
        <w:gridCol w:w="1206"/>
        <w:gridCol w:w="1277"/>
        <w:gridCol w:w="1277"/>
        <w:gridCol w:w="1277"/>
        <w:gridCol w:w="1277"/>
        <w:gridCol w:w="1277"/>
      </w:tblGrid>
      <w:tr w:rsidR="00A82114" w:rsidRPr="00E21E7A" w:rsidTr="008D1EAC">
        <w:trPr>
          <w:cnfStyle w:val="100000000000" w:firstRow="1" w:lastRow="0" w:firstColumn="0" w:lastColumn="0" w:oddVBand="0" w:evenVBand="0" w:oddHBand="0"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94" w:type="pct"/>
            <w:vMerge w:val="restart"/>
            <w:hideMark/>
          </w:tcPr>
          <w:p w:rsidR="00A82114" w:rsidRPr="00E21E7A" w:rsidRDefault="00A82114" w:rsidP="00A82114">
            <w:pPr>
              <w:jc w:val="center"/>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Year</w:t>
            </w:r>
          </w:p>
        </w:tc>
        <w:tc>
          <w:tcPr>
            <w:tcW w:w="662" w:type="pct"/>
            <w:vMerge w:val="restart"/>
            <w:hideMark/>
          </w:tcPr>
          <w:p w:rsidR="00A82114" w:rsidRPr="00E21E7A" w:rsidRDefault="00A82114"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Make/ Model</w:t>
            </w:r>
          </w:p>
        </w:tc>
        <w:tc>
          <w:tcPr>
            <w:tcW w:w="593" w:type="pct"/>
            <w:vMerge w:val="restart"/>
            <w:hideMark/>
          </w:tcPr>
          <w:p w:rsidR="00A82114" w:rsidRPr="00E21E7A" w:rsidRDefault="00A82114"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Mileage (03/08/2011)        (km)</w:t>
            </w:r>
          </w:p>
        </w:tc>
        <w:tc>
          <w:tcPr>
            <w:tcW w:w="593" w:type="pct"/>
            <w:vMerge w:val="restart"/>
            <w:hideMark/>
          </w:tcPr>
          <w:p w:rsidR="00A82114" w:rsidRPr="00E21E7A" w:rsidRDefault="00A82114"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Mileage  (04/23/2012)       (km)</w:t>
            </w:r>
          </w:p>
        </w:tc>
        <w:tc>
          <w:tcPr>
            <w:tcW w:w="438" w:type="pct"/>
            <w:vMerge w:val="restart"/>
            <w:hideMark/>
          </w:tcPr>
          <w:p w:rsidR="00A82114" w:rsidRPr="00E21E7A" w:rsidRDefault="00A82114"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Mileage   (11/30, 2012) (km)</w:t>
            </w:r>
          </w:p>
        </w:tc>
        <w:tc>
          <w:tcPr>
            <w:tcW w:w="464" w:type="pct"/>
            <w:vMerge w:val="restart"/>
            <w:hideMark/>
          </w:tcPr>
          <w:p w:rsidR="00A82114" w:rsidRPr="00E21E7A" w:rsidRDefault="00A82114"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2009 Mileage</w:t>
            </w:r>
          </w:p>
        </w:tc>
        <w:tc>
          <w:tcPr>
            <w:tcW w:w="464" w:type="pct"/>
            <w:vMerge w:val="restart"/>
            <w:hideMark/>
          </w:tcPr>
          <w:p w:rsidR="00A82114" w:rsidRPr="00E21E7A" w:rsidRDefault="00A82114"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2010 Mileage</w:t>
            </w:r>
          </w:p>
        </w:tc>
        <w:tc>
          <w:tcPr>
            <w:tcW w:w="464" w:type="pct"/>
            <w:vMerge w:val="restart"/>
            <w:hideMark/>
          </w:tcPr>
          <w:p w:rsidR="00A82114" w:rsidRPr="00E21E7A" w:rsidRDefault="00A82114"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2011 Mileage</w:t>
            </w:r>
          </w:p>
        </w:tc>
        <w:tc>
          <w:tcPr>
            <w:tcW w:w="464" w:type="pct"/>
            <w:vMerge w:val="restart"/>
            <w:hideMark/>
          </w:tcPr>
          <w:p w:rsidR="00A82114" w:rsidRPr="00E21E7A" w:rsidRDefault="00A82114"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2012 Mileage</w:t>
            </w:r>
          </w:p>
        </w:tc>
        <w:tc>
          <w:tcPr>
            <w:tcW w:w="464" w:type="pct"/>
            <w:vMerge w:val="restart"/>
            <w:shd w:val="clear" w:color="auto" w:fill="E5B8B7" w:themeFill="accent2" w:themeFillTint="66"/>
            <w:hideMark/>
          </w:tcPr>
          <w:p w:rsidR="00A82114" w:rsidRPr="00E21E7A" w:rsidRDefault="00A82114"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auto"/>
                <w:sz w:val="24"/>
                <w:szCs w:val="24"/>
                <w:lang w:eastAsia="en-CA"/>
              </w:rPr>
            </w:pPr>
            <w:r w:rsidRPr="00E21E7A">
              <w:rPr>
                <w:rFonts w:eastAsia="Times New Roman" w:cs="Arial"/>
                <w:b w:val="0"/>
                <w:bCs w:val="0"/>
                <w:color w:val="auto"/>
                <w:sz w:val="24"/>
                <w:szCs w:val="24"/>
                <w:lang w:eastAsia="en-CA"/>
              </w:rPr>
              <w:t>Average Mileage Per Year</w:t>
            </w:r>
          </w:p>
        </w:tc>
      </w:tr>
      <w:tr w:rsidR="00A82114" w:rsidRPr="00E21E7A" w:rsidTr="008D1E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4" w:type="pct"/>
            <w:vMerge/>
            <w:hideMark/>
          </w:tcPr>
          <w:p w:rsidR="00A82114" w:rsidRPr="00E21E7A" w:rsidRDefault="00A82114" w:rsidP="00A82114">
            <w:pPr>
              <w:rPr>
                <w:rFonts w:eastAsia="Times New Roman" w:cs="Arial"/>
                <w:b w:val="0"/>
                <w:bCs w:val="0"/>
                <w:sz w:val="24"/>
                <w:szCs w:val="24"/>
                <w:lang w:eastAsia="en-CA"/>
              </w:rPr>
            </w:pPr>
          </w:p>
        </w:tc>
        <w:tc>
          <w:tcPr>
            <w:tcW w:w="662" w:type="pct"/>
            <w:vMerge/>
            <w:hideMark/>
          </w:tcPr>
          <w:p w:rsidR="00A82114" w:rsidRPr="00E21E7A" w:rsidRDefault="00A82114" w:rsidP="00A82114">
            <w:pPr>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lang w:eastAsia="en-CA"/>
              </w:rPr>
            </w:pPr>
          </w:p>
        </w:tc>
        <w:tc>
          <w:tcPr>
            <w:tcW w:w="593" w:type="pct"/>
            <w:vMerge/>
            <w:hideMark/>
          </w:tcPr>
          <w:p w:rsidR="00A82114" w:rsidRPr="00E21E7A" w:rsidRDefault="00A82114" w:rsidP="00A82114">
            <w:pPr>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lang w:eastAsia="en-CA"/>
              </w:rPr>
            </w:pPr>
          </w:p>
        </w:tc>
        <w:tc>
          <w:tcPr>
            <w:tcW w:w="593" w:type="pct"/>
            <w:vMerge/>
            <w:hideMark/>
          </w:tcPr>
          <w:p w:rsidR="00A82114" w:rsidRPr="00E21E7A" w:rsidRDefault="00A82114" w:rsidP="00A82114">
            <w:pPr>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lang w:eastAsia="en-CA"/>
              </w:rPr>
            </w:pPr>
          </w:p>
        </w:tc>
        <w:tc>
          <w:tcPr>
            <w:tcW w:w="438" w:type="pct"/>
            <w:vMerge/>
            <w:hideMark/>
          </w:tcPr>
          <w:p w:rsidR="00A82114" w:rsidRPr="00E21E7A" w:rsidRDefault="00A82114" w:rsidP="00A82114">
            <w:pPr>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lang w:eastAsia="en-CA"/>
              </w:rPr>
            </w:pPr>
          </w:p>
        </w:tc>
        <w:tc>
          <w:tcPr>
            <w:tcW w:w="464" w:type="pct"/>
            <w:vMerge/>
            <w:hideMark/>
          </w:tcPr>
          <w:p w:rsidR="00A82114" w:rsidRPr="00E21E7A" w:rsidRDefault="00A82114" w:rsidP="00A82114">
            <w:pPr>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lang w:eastAsia="en-CA"/>
              </w:rPr>
            </w:pPr>
          </w:p>
        </w:tc>
        <w:tc>
          <w:tcPr>
            <w:tcW w:w="464" w:type="pct"/>
            <w:vMerge/>
            <w:hideMark/>
          </w:tcPr>
          <w:p w:rsidR="00A82114" w:rsidRPr="00E21E7A" w:rsidRDefault="00A82114" w:rsidP="00A82114">
            <w:pPr>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lang w:eastAsia="en-CA"/>
              </w:rPr>
            </w:pPr>
          </w:p>
        </w:tc>
        <w:tc>
          <w:tcPr>
            <w:tcW w:w="464" w:type="pct"/>
            <w:vMerge/>
            <w:hideMark/>
          </w:tcPr>
          <w:p w:rsidR="00A82114" w:rsidRPr="00E21E7A" w:rsidRDefault="00A82114" w:rsidP="00A82114">
            <w:pPr>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lang w:eastAsia="en-CA"/>
              </w:rPr>
            </w:pPr>
          </w:p>
        </w:tc>
        <w:tc>
          <w:tcPr>
            <w:tcW w:w="464" w:type="pct"/>
            <w:vMerge/>
            <w:hideMark/>
          </w:tcPr>
          <w:p w:rsidR="00A82114" w:rsidRPr="00E21E7A" w:rsidRDefault="00A82114" w:rsidP="00A82114">
            <w:pPr>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lang w:eastAsia="en-CA"/>
              </w:rPr>
            </w:pPr>
          </w:p>
        </w:tc>
        <w:tc>
          <w:tcPr>
            <w:tcW w:w="464" w:type="pct"/>
            <w:vMerge/>
            <w:shd w:val="clear" w:color="auto" w:fill="E5B8B7" w:themeFill="accent2" w:themeFillTint="66"/>
            <w:hideMark/>
          </w:tcPr>
          <w:p w:rsidR="00A82114" w:rsidRPr="00E21E7A" w:rsidRDefault="00A82114" w:rsidP="00A82114">
            <w:pPr>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lang w:eastAsia="en-CA"/>
              </w:rPr>
            </w:pPr>
          </w:p>
        </w:tc>
      </w:tr>
      <w:tr w:rsidR="00A82114" w:rsidRPr="00E21E7A" w:rsidTr="008D1EAC">
        <w:trPr>
          <w:trHeight w:val="780"/>
        </w:trPr>
        <w:tc>
          <w:tcPr>
            <w:cnfStyle w:val="001000000000" w:firstRow="0" w:lastRow="0" w:firstColumn="1" w:lastColumn="0" w:oddVBand="0" w:evenVBand="0" w:oddHBand="0" w:evenHBand="0" w:firstRowFirstColumn="0" w:firstRowLastColumn="0" w:lastRowFirstColumn="0" w:lastRowLastColumn="0"/>
            <w:tcW w:w="394" w:type="pct"/>
            <w:hideMark/>
          </w:tcPr>
          <w:p w:rsidR="00A82114" w:rsidRPr="00E21E7A" w:rsidRDefault="00A82114" w:rsidP="00A82114">
            <w:pPr>
              <w:jc w:val="center"/>
              <w:rPr>
                <w:rFonts w:eastAsia="Times New Roman" w:cs="Arial"/>
                <w:b w:val="0"/>
                <w:sz w:val="24"/>
                <w:szCs w:val="24"/>
                <w:lang w:eastAsia="en-CA"/>
              </w:rPr>
            </w:pPr>
            <w:r w:rsidRPr="00E21E7A">
              <w:rPr>
                <w:rFonts w:eastAsia="Times New Roman" w:cs="Arial"/>
                <w:b w:val="0"/>
                <w:sz w:val="24"/>
                <w:szCs w:val="24"/>
                <w:lang w:eastAsia="en-CA"/>
              </w:rPr>
              <w:t>2007</w:t>
            </w:r>
          </w:p>
        </w:tc>
        <w:tc>
          <w:tcPr>
            <w:tcW w:w="662" w:type="pct"/>
            <w:hideMark/>
          </w:tcPr>
          <w:p w:rsidR="00A82114" w:rsidRPr="00E21E7A" w:rsidRDefault="00200A82"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GMC Savana</w:t>
            </w:r>
          </w:p>
        </w:tc>
        <w:tc>
          <w:tcPr>
            <w:tcW w:w="593" w:type="pct"/>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40,320</w:t>
            </w:r>
          </w:p>
        </w:tc>
        <w:tc>
          <w:tcPr>
            <w:tcW w:w="593" w:type="pct"/>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49,087</w:t>
            </w:r>
          </w:p>
        </w:tc>
        <w:tc>
          <w:tcPr>
            <w:tcW w:w="438" w:type="pct"/>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55,537</w:t>
            </w:r>
          </w:p>
        </w:tc>
        <w:tc>
          <w:tcPr>
            <w:tcW w:w="464" w:type="pct"/>
            <w:noWrap/>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10,080</w:t>
            </w:r>
          </w:p>
        </w:tc>
        <w:tc>
          <w:tcPr>
            <w:tcW w:w="464" w:type="pct"/>
            <w:noWrap/>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10,080</w:t>
            </w:r>
          </w:p>
        </w:tc>
        <w:tc>
          <w:tcPr>
            <w:tcW w:w="464" w:type="pct"/>
            <w:noWrap/>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8,767</w:t>
            </w:r>
          </w:p>
        </w:tc>
        <w:tc>
          <w:tcPr>
            <w:tcW w:w="464" w:type="pct"/>
            <w:noWrap/>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6,450</w:t>
            </w:r>
          </w:p>
        </w:tc>
        <w:tc>
          <w:tcPr>
            <w:tcW w:w="464" w:type="pct"/>
            <w:shd w:val="clear" w:color="auto" w:fill="E5B8B7" w:themeFill="accent2" w:themeFillTint="66"/>
            <w:noWrap/>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8,844</w:t>
            </w:r>
          </w:p>
        </w:tc>
      </w:tr>
      <w:tr w:rsidR="00A82114" w:rsidRPr="00E21E7A" w:rsidTr="008D1EAC">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394" w:type="pct"/>
            <w:hideMark/>
          </w:tcPr>
          <w:p w:rsidR="00A82114" w:rsidRPr="00E21E7A" w:rsidRDefault="00A82114" w:rsidP="00A82114">
            <w:pPr>
              <w:jc w:val="center"/>
              <w:rPr>
                <w:rFonts w:eastAsia="Times New Roman" w:cs="Arial"/>
                <w:b w:val="0"/>
                <w:sz w:val="24"/>
                <w:szCs w:val="24"/>
                <w:lang w:eastAsia="en-CA"/>
              </w:rPr>
            </w:pPr>
            <w:r w:rsidRPr="00E21E7A">
              <w:rPr>
                <w:rFonts w:eastAsia="Times New Roman" w:cs="Arial"/>
                <w:b w:val="0"/>
                <w:sz w:val="24"/>
                <w:szCs w:val="24"/>
                <w:lang w:eastAsia="en-CA"/>
              </w:rPr>
              <w:t>2008</w:t>
            </w:r>
          </w:p>
        </w:tc>
        <w:tc>
          <w:tcPr>
            <w:tcW w:w="662" w:type="pct"/>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Chevrolet</w:t>
            </w:r>
          </w:p>
        </w:tc>
        <w:tc>
          <w:tcPr>
            <w:tcW w:w="593" w:type="pct"/>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11,541</w:t>
            </w:r>
          </w:p>
        </w:tc>
        <w:tc>
          <w:tcPr>
            <w:tcW w:w="593" w:type="pct"/>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28,195</w:t>
            </w:r>
          </w:p>
        </w:tc>
        <w:tc>
          <w:tcPr>
            <w:tcW w:w="438" w:type="pct"/>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39,269</w:t>
            </w:r>
          </w:p>
        </w:tc>
        <w:tc>
          <w:tcPr>
            <w:tcW w:w="464" w:type="pct"/>
            <w:noWrap/>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3,847</w:t>
            </w:r>
          </w:p>
        </w:tc>
        <w:tc>
          <w:tcPr>
            <w:tcW w:w="464" w:type="pct"/>
            <w:noWrap/>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3,847</w:t>
            </w:r>
          </w:p>
        </w:tc>
        <w:tc>
          <w:tcPr>
            <w:tcW w:w="464" w:type="pct"/>
            <w:noWrap/>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16,654</w:t>
            </w:r>
          </w:p>
        </w:tc>
        <w:tc>
          <w:tcPr>
            <w:tcW w:w="464" w:type="pct"/>
            <w:noWrap/>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11,074</w:t>
            </w:r>
          </w:p>
        </w:tc>
        <w:tc>
          <w:tcPr>
            <w:tcW w:w="464" w:type="pct"/>
            <w:shd w:val="clear" w:color="auto" w:fill="E5B8B7" w:themeFill="accent2" w:themeFillTint="66"/>
            <w:noWrap/>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8,856</w:t>
            </w:r>
          </w:p>
        </w:tc>
      </w:tr>
      <w:tr w:rsidR="00A82114" w:rsidRPr="00E21E7A" w:rsidTr="008D1EAC">
        <w:trPr>
          <w:trHeight w:val="555"/>
        </w:trPr>
        <w:tc>
          <w:tcPr>
            <w:cnfStyle w:val="001000000000" w:firstRow="0" w:lastRow="0" w:firstColumn="1" w:lastColumn="0" w:oddVBand="0" w:evenVBand="0" w:oddHBand="0" w:evenHBand="0" w:firstRowFirstColumn="0" w:firstRowLastColumn="0" w:lastRowFirstColumn="0" w:lastRowLastColumn="0"/>
            <w:tcW w:w="394" w:type="pct"/>
            <w:hideMark/>
          </w:tcPr>
          <w:p w:rsidR="00A82114" w:rsidRPr="00E21E7A" w:rsidRDefault="00A82114" w:rsidP="00A82114">
            <w:pPr>
              <w:jc w:val="center"/>
              <w:rPr>
                <w:rFonts w:eastAsia="Times New Roman" w:cs="Arial"/>
                <w:b w:val="0"/>
                <w:sz w:val="24"/>
                <w:szCs w:val="24"/>
                <w:lang w:eastAsia="en-CA"/>
              </w:rPr>
            </w:pPr>
            <w:r w:rsidRPr="00E21E7A">
              <w:rPr>
                <w:rFonts w:eastAsia="Times New Roman" w:cs="Arial"/>
                <w:b w:val="0"/>
                <w:sz w:val="24"/>
                <w:szCs w:val="24"/>
                <w:lang w:eastAsia="en-CA"/>
              </w:rPr>
              <w:t>2006</w:t>
            </w:r>
          </w:p>
        </w:tc>
        <w:tc>
          <w:tcPr>
            <w:tcW w:w="662" w:type="pct"/>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Ford F150</w:t>
            </w:r>
          </w:p>
        </w:tc>
        <w:tc>
          <w:tcPr>
            <w:tcW w:w="593" w:type="pct"/>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43,140</w:t>
            </w:r>
          </w:p>
        </w:tc>
        <w:tc>
          <w:tcPr>
            <w:tcW w:w="593" w:type="pct"/>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50,002</w:t>
            </w:r>
          </w:p>
        </w:tc>
        <w:tc>
          <w:tcPr>
            <w:tcW w:w="438" w:type="pct"/>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53,956</w:t>
            </w:r>
          </w:p>
        </w:tc>
        <w:tc>
          <w:tcPr>
            <w:tcW w:w="464" w:type="pct"/>
            <w:noWrap/>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8,628</w:t>
            </w:r>
          </w:p>
        </w:tc>
        <w:tc>
          <w:tcPr>
            <w:tcW w:w="464" w:type="pct"/>
            <w:noWrap/>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8,628</w:t>
            </w:r>
          </w:p>
        </w:tc>
        <w:tc>
          <w:tcPr>
            <w:tcW w:w="464" w:type="pct"/>
            <w:noWrap/>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6,862</w:t>
            </w:r>
          </w:p>
        </w:tc>
        <w:tc>
          <w:tcPr>
            <w:tcW w:w="464" w:type="pct"/>
            <w:noWrap/>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3,954</w:t>
            </w:r>
          </w:p>
        </w:tc>
        <w:tc>
          <w:tcPr>
            <w:tcW w:w="464" w:type="pct"/>
            <w:shd w:val="clear" w:color="auto" w:fill="E5B8B7" w:themeFill="accent2" w:themeFillTint="66"/>
            <w:noWrap/>
            <w:hideMark/>
          </w:tcPr>
          <w:p w:rsidR="00A82114" w:rsidRPr="00E21E7A" w:rsidRDefault="00A82114"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7,018</w:t>
            </w:r>
          </w:p>
        </w:tc>
      </w:tr>
      <w:tr w:rsidR="00A82114" w:rsidRPr="00E21E7A" w:rsidTr="008D1EAC">
        <w:trPr>
          <w:cnfStyle w:val="000000100000" w:firstRow="0" w:lastRow="0" w:firstColumn="0" w:lastColumn="0" w:oddVBand="0" w:evenVBand="0" w:oddHBand="1" w:evenHBand="0" w:firstRowFirstColumn="0" w:firstRowLastColumn="0" w:lastRowFirstColumn="0" w:lastRowLastColumn="0"/>
          <w:trHeight w:val="1095"/>
        </w:trPr>
        <w:tc>
          <w:tcPr>
            <w:cnfStyle w:val="001000000000" w:firstRow="0" w:lastRow="0" w:firstColumn="1" w:lastColumn="0" w:oddVBand="0" w:evenVBand="0" w:oddHBand="0" w:evenHBand="0" w:firstRowFirstColumn="0" w:firstRowLastColumn="0" w:lastRowFirstColumn="0" w:lastRowLastColumn="0"/>
            <w:tcW w:w="394" w:type="pct"/>
            <w:hideMark/>
          </w:tcPr>
          <w:p w:rsidR="00A82114" w:rsidRPr="00E21E7A" w:rsidRDefault="00A82114" w:rsidP="00A82114">
            <w:pPr>
              <w:jc w:val="center"/>
              <w:rPr>
                <w:rFonts w:eastAsia="Times New Roman" w:cs="Arial"/>
                <w:b w:val="0"/>
                <w:sz w:val="24"/>
                <w:szCs w:val="24"/>
                <w:lang w:eastAsia="en-CA"/>
              </w:rPr>
            </w:pPr>
            <w:r w:rsidRPr="00E21E7A">
              <w:rPr>
                <w:rFonts w:eastAsia="Times New Roman" w:cs="Arial"/>
                <w:b w:val="0"/>
                <w:sz w:val="24"/>
                <w:szCs w:val="24"/>
                <w:lang w:eastAsia="en-CA"/>
              </w:rPr>
              <w:t>1997</w:t>
            </w:r>
          </w:p>
        </w:tc>
        <w:tc>
          <w:tcPr>
            <w:tcW w:w="662" w:type="pct"/>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GMC</w:t>
            </w:r>
          </w:p>
        </w:tc>
        <w:tc>
          <w:tcPr>
            <w:tcW w:w="593" w:type="pct"/>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162,000</w:t>
            </w:r>
          </w:p>
        </w:tc>
        <w:tc>
          <w:tcPr>
            <w:tcW w:w="593" w:type="pct"/>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165,005</w:t>
            </w:r>
          </w:p>
        </w:tc>
        <w:tc>
          <w:tcPr>
            <w:tcW w:w="438" w:type="pct"/>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166,042</w:t>
            </w:r>
          </w:p>
        </w:tc>
        <w:tc>
          <w:tcPr>
            <w:tcW w:w="464" w:type="pct"/>
            <w:noWrap/>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11,571</w:t>
            </w:r>
          </w:p>
        </w:tc>
        <w:tc>
          <w:tcPr>
            <w:tcW w:w="464" w:type="pct"/>
            <w:noWrap/>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11,571</w:t>
            </w:r>
          </w:p>
        </w:tc>
        <w:tc>
          <w:tcPr>
            <w:tcW w:w="464" w:type="pct"/>
            <w:noWrap/>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3,005</w:t>
            </w:r>
          </w:p>
        </w:tc>
        <w:tc>
          <w:tcPr>
            <w:tcW w:w="464" w:type="pct"/>
            <w:noWrap/>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1,037</w:t>
            </w:r>
          </w:p>
        </w:tc>
        <w:tc>
          <w:tcPr>
            <w:tcW w:w="464" w:type="pct"/>
            <w:shd w:val="clear" w:color="auto" w:fill="E5B8B7" w:themeFill="accent2" w:themeFillTint="66"/>
            <w:noWrap/>
            <w:hideMark/>
          </w:tcPr>
          <w:p w:rsidR="00A82114" w:rsidRPr="00E21E7A" w:rsidRDefault="00A82114"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6,796</w:t>
            </w:r>
          </w:p>
        </w:tc>
      </w:tr>
      <w:tr w:rsidR="00A82114" w:rsidRPr="00E21E7A" w:rsidTr="008D1EAC">
        <w:trPr>
          <w:trHeight w:val="884"/>
        </w:trPr>
        <w:tc>
          <w:tcPr>
            <w:cnfStyle w:val="001000000000" w:firstRow="0" w:lastRow="0" w:firstColumn="1" w:lastColumn="0" w:oddVBand="0" w:evenVBand="0" w:oddHBand="0" w:evenHBand="0" w:firstRowFirstColumn="0" w:firstRowLastColumn="0" w:lastRowFirstColumn="0" w:lastRowLastColumn="0"/>
            <w:tcW w:w="394" w:type="pct"/>
            <w:hideMark/>
          </w:tcPr>
          <w:p w:rsidR="00A82114" w:rsidRPr="00E21E7A" w:rsidRDefault="00A82114" w:rsidP="00A82114">
            <w:pPr>
              <w:rPr>
                <w:rFonts w:eastAsia="Times New Roman" w:cs="Arial"/>
                <w:b w:val="0"/>
                <w:sz w:val="24"/>
                <w:szCs w:val="24"/>
                <w:lang w:eastAsia="en-CA"/>
              </w:rPr>
            </w:pPr>
            <w:r w:rsidRPr="00E21E7A">
              <w:rPr>
                <w:rFonts w:eastAsia="Times New Roman" w:cs="Arial"/>
                <w:b w:val="0"/>
                <w:sz w:val="24"/>
                <w:szCs w:val="24"/>
                <w:lang w:eastAsia="en-CA"/>
              </w:rPr>
              <w:t> </w:t>
            </w:r>
          </w:p>
        </w:tc>
        <w:tc>
          <w:tcPr>
            <w:tcW w:w="662" w:type="pct"/>
            <w:hideMark/>
          </w:tcPr>
          <w:p w:rsidR="00A82114" w:rsidRPr="00E21E7A" w:rsidRDefault="00A82114" w:rsidP="00A82114">
            <w:pP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 </w:t>
            </w:r>
          </w:p>
        </w:tc>
        <w:tc>
          <w:tcPr>
            <w:tcW w:w="593" w:type="pct"/>
            <w:hideMark/>
          </w:tcPr>
          <w:p w:rsidR="00A82114" w:rsidRPr="00E21E7A" w:rsidRDefault="00A82114" w:rsidP="00A82114">
            <w:pP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 </w:t>
            </w:r>
          </w:p>
        </w:tc>
        <w:tc>
          <w:tcPr>
            <w:tcW w:w="593" w:type="pct"/>
            <w:hideMark/>
          </w:tcPr>
          <w:p w:rsidR="00A82114" w:rsidRPr="00E21E7A" w:rsidRDefault="00A82114" w:rsidP="00A82114">
            <w:pP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 </w:t>
            </w:r>
          </w:p>
        </w:tc>
        <w:tc>
          <w:tcPr>
            <w:tcW w:w="438" w:type="pct"/>
            <w:hideMark/>
          </w:tcPr>
          <w:p w:rsidR="00A82114" w:rsidRPr="00E21E7A" w:rsidRDefault="00A82114" w:rsidP="00A82114">
            <w:pP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 </w:t>
            </w:r>
          </w:p>
        </w:tc>
        <w:tc>
          <w:tcPr>
            <w:tcW w:w="464" w:type="pct"/>
            <w:hideMark/>
          </w:tcPr>
          <w:p w:rsidR="00A82114" w:rsidRPr="00E21E7A" w:rsidRDefault="00A82114" w:rsidP="00A82114">
            <w:pP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 </w:t>
            </w:r>
          </w:p>
        </w:tc>
        <w:tc>
          <w:tcPr>
            <w:tcW w:w="464" w:type="pct"/>
            <w:hideMark/>
          </w:tcPr>
          <w:p w:rsidR="00A82114" w:rsidRPr="00E21E7A" w:rsidRDefault="00A82114" w:rsidP="00A82114">
            <w:pP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 </w:t>
            </w:r>
          </w:p>
        </w:tc>
        <w:tc>
          <w:tcPr>
            <w:tcW w:w="464" w:type="pct"/>
            <w:hideMark/>
          </w:tcPr>
          <w:p w:rsidR="00A82114" w:rsidRPr="00E21E7A" w:rsidRDefault="00A82114" w:rsidP="00A82114">
            <w:pP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 </w:t>
            </w:r>
          </w:p>
        </w:tc>
        <w:tc>
          <w:tcPr>
            <w:tcW w:w="464" w:type="pct"/>
            <w:hideMark/>
          </w:tcPr>
          <w:p w:rsidR="00A82114" w:rsidRPr="00E21E7A" w:rsidRDefault="00A82114" w:rsidP="00A82114">
            <w:pP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TOTAL</w:t>
            </w:r>
          </w:p>
        </w:tc>
        <w:tc>
          <w:tcPr>
            <w:tcW w:w="464" w:type="pct"/>
            <w:shd w:val="clear" w:color="auto" w:fill="E5B8B7" w:themeFill="accent2" w:themeFillTint="66"/>
            <w:hideMark/>
          </w:tcPr>
          <w:p w:rsidR="00A82114" w:rsidRPr="00E21E7A" w:rsidRDefault="00A82114" w:rsidP="00A82114">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eastAsia="en-CA"/>
              </w:rPr>
            </w:pPr>
            <w:r w:rsidRPr="00E21E7A">
              <w:rPr>
                <w:rFonts w:eastAsia="Times New Roman" w:cs="Arial"/>
                <w:sz w:val="24"/>
                <w:szCs w:val="24"/>
                <w:lang w:eastAsia="en-CA"/>
              </w:rPr>
              <w:t>31,514</w:t>
            </w:r>
          </w:p>
        </w:tc>
      </w:tr>
    </w:tbl>
    <w:p w:rsidR="00A82114" w:rsidRPr="00E21E7A" w:rsidRDefault="00A82114" w:rsidP="00E66F74">
      <w:pPr>
        <w:ind w:left="360" w:hanging="360"/>
        <w:rPr>
          <w:rFonts w:cs="Arial"/>
          <w:sz w:val="24"/>
          <w:szCs w:val="24"/>
        </w:rPr>
      </w:pPr>
    </w:p>
    <w:p w:rsidR="008D1EAC" w:rsidRPr="00E21E7A" w:rsidRDefault="008D1EAC" w:rsidP="00E66F74">
      <w:pPr>
        <w:ind w:left="360" w:hanging="360"/>
        <w:rPr>
          <w:rFonts w:cs="Arial"/>
          <w:sz w:val="24"/>
          <w:szCs w:val="24"/>
        </w:rPr>
      </w:pPr>
    </w:p>
    <w:p w:rsidR="00A82114" w:rsidRPr="00E21E7A" w:rsidRDefault="00A82114" w:rsidP="00AF40B9">
      <w:pPr>
        <w:rPr>
          <w:rFonts w:cs="Arial"/>
          <w:sz w:val="24"/>
          <w:szCs w:val="24"/>
        </w:rPr>
      </w:pPr>
    </w:p>
    <w:p w:rsidR="00EA04D1" w:rsidRPr="002B7F45" w:rsidRDefault="00EA04D1" w:rsidP="00AF40B9">
      <w:pPr>
        <w:rPr>
          <w:rFonts w:cs="Arial"/>
          <w:sz w:val="24"/>
          <w:szCs w:val="24"/>
        </w:rPr>
      </w:pPr>
    </w:p>
    <w:p w:rsidR="00EA04D1" w:rsidRPr="002B7F45" w:rsidRDefault="00EA04D1" w:rsidP="00AF40B9">
      <w:pPr>
        <w:rPr>
          <w:rFonts w:cs="Arial"/>
          <w:sz w:val="24"/>
          <w:szCs w:val="24"/>
        </w:rPr>
      </w:pPr>
      <w:r w:rsidRPr="002B7F45">
        <w:rPr>
          <w:rFonts w:cs="Arial"/>
          <w:sz w:val="24"/>
          <w:szCs w:val="24"/>
        </w:rPr>
        <w:t>Table 13. The analysis of the four FMS vehicles used to determine the annual cost of fuel</w:t>
      </w:r>
    </w:p>
    <w:tbl>
      <w:tblPr>
        <w:tblStyle w:val="LightList-Accent11"/>
        <w:tblW w:w="5000" w:type="pct"/>
        <w:tblInd w:w="250" w:type="dxa"/>
        <w:tblLook w:val="04A0" w:firstRow="1" w:lastRow="0" w:firstColumn="1" w:lastColumn="0" w:noHBand="0" w:noVBand="1"/>
      </w:tblPr>
      <w:tblGrid>
        <w:gridCol w:w="1080"/>
        <w:gridCol w:w="1164"/>
        <w:gridCol w:w="1079"/>
        <w:gridCol w:w="1228"/>
        <w:gridCol w:w="1382"/>
        <w:gridCol w:w="1382"/>
        <w:gridCol w:w="1076"/>
        <w:gridCol w:w="1228"/>
        <w:gridCol w:w="1382"/>
        <w:gridCol w:w="1382"/>
        <w:gridCol w:w="1382"/>
      </w:tblGrid>
      <w:tr w:rsidR="00822E81" w:rsidRPr="002B7F45" w:rsidTr="008D1EAC">
        <w:trPr>
          <w:cnfStyle w:val="100000000000" w:firstRow="1" w:lastRow="0" w:firstColumn="0" w:lastColumn="0" w:oddVBand="0" w:evenVBand="0" w:oddHBand="0" w:evenHBand="0" w:firstRowFirstColumn="0" w:firstRowLastColumn="0" w:lastRowFirstColumn="0" w:lastRowLastColumn="0"/>
          <w:trHeight w:val="2229"/>
        </w:trPr>
        <w:tc>
          <w:tcPr>
            <w:cnfStyle w:val="001000000000" w:firstRow="0" w:lastRow="0" w:firstColumn="1" w:lastColumn="0" w:oddVBand="0" w:evenVBand="0" w:oddHBand="0" w:evenHBand="0" w:firstRowFirstColumn="0" w:firstRowLastColumn="0" w:lastRowFirstColumn="0" w:lastRowLastColumn="0"/>
            <w:tcW w:w="392" w:type="pct"/>
          </w:tcPr>
          <w:p w:rsidR="00822E81" w:rsidRPr="002B7F45" w:rsidRDefault="00822E81" w:rsidP="00D324ED">
            <w:pPr>
              <w:jc w:val="center"/>
              <w:rPr>
                <w:rFonts w:eastAsia="Times New Roman" w:cs="Arial"/>
                <w:b w:val="0"/>
                <w:bCs w:val="0"/>
                <w:color w:val="000000"/>
                <w:sz w:val="24"/>
                <w:szCs w:val="24"/>
                <w:lang w:eastAsia="en-CA"/>
              </w:rPr>
            </w:pPr>
            <w:r w:rsidRPr="002B7F45">
              <w:rPr>
                <w:rFonts w:eastAsia="Times New Roman" w:cs="Arial"/>
                <w:b w:val="0"/>
                <w:bCs w:val="0"/>
                <w:color w:val="000000"/>
                <w:sz w:val="24"/>
                <w:szCs w:val="24"/>
                <w:lang w:eastAsia="en-CA"/>
              </w:rPr>
              <w:t>ear</w:t>
            </w:r>
          </w:p>
        </w:tc>
        <w:tc>
          <w:tcPr>
            <w:tcW w:w="422" w:type="pct"/>
          </w:tcPr>
          <w:p w:rsidR="00822E81" w:rsidRPr="002B7F45" w:rsidRDefault="00822E81" w:rsidP="00D324ED">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4"/>
                <w:szCs w:val="24"/>
                <w:lang w:eastAsia="en-CA"/>
              </w:rPr>
            </w:pPr>
            <w:r w:rsidRPr="002B7F45">
              <w:rPr>
                <w:rFonts w:eastAsia="Times New Roman" w:cs="Arial"/>
                <w:b w:val="0"/>
                <w:bCs w:val="0"/>
                <w:color w:val="000000"/>
                <w:sz w:val="24"/>
                <w:szCs w:val="24"/>
                <w:lang w:eastAsia="en-CA"/>
              </w:rPr>
              <w:t>Make/ Model</w:t>
            </w:r>
          </w:p>
        </w:tc>
        <w:tc>
          <w:tcPr>
            <w:tcW w:w="392" w:type="pct"/>
            <w:hideMark/>
          </w:tcPr>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4"/>
                <w:szCs w:val="24"/>
                <w:lang w:eastAsia="en-CA"/>
              </w:rPr>
            </w:pPr>
            <w:r w:rsidRPr="002B7F45">
              <w:rPr>
                <w:rFonts w:eastAsia="Times New Roman" w:cs="Arial"/>
                <w:b w:val="0"/>
                <w:bCs w:val="0"/>
                <w:color w:val="000000"/>
                <w:sz w:val="24"/>
                <w:szCs w:val="24"/>
                <w:lang w:eastAsia="en-CA"/>
              </w:rPr>
              <w:t>L/100km (Current Vehicle)</w:t>
            </w:r>
          </w:p>
        </w:tc>
        <w:tc>
          <w:tcPr>
            <w:tcW w:w="446" w:type="pct"/>
            <w:hideMark/>
          </w:tcPr>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color w:val="000000"/>
                <w:sz w:val="24"/>
                <w:szCs w:val="24"/>
                <w:lang w:eastAsia="en-CA"/>
              </w:rPr>
            </w:pPr>
            <w:r w:rsidRPr="002B7F45">
              <w:rPr>
                <w:rFonts w:eastAsia="Times New Roman" w:cs="Arial"/>
                <w:b w:val="0"/>
                <w:bCs w:val="0"/>
                <w:color w:val="000000"/>
                <w:sz w:val="24"/>
                <w:szCs w:val="24"/>
                <w:lang w:eastAsia="en-CA"/>
              </w:rPr>
              <w:t>km/1 L (Gasoline)</w:t>
            </w:r>
          </w:p>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4"/>
                <w:szCs w:val="24"/>
                <w:lang w:eastAsia="en-CA"/>
              </w:rPr>
            </w:pPr>
            <w:r w:rsidRPr="002B7F45">
              <w:rPr>
                <w:rFonts w:eastAsia="Times New Roman" w:cs="Arial"/>
                <w:b w:val="0"/>
                <w:bCs w:val="0"/>
                <w:color w:val="000000"/>
                <w:sz w:val="24"/>
                <w:szCs w:val="24"/>
                <w:lang w:eastAsia="en-CA"/>
              </w:rPr>
              <w:t> </w:t>
            </w:r>
          </w:p>
        </w:tc>
        <w:tc>
          <w:tcPr>
            <w:tcW w:w="502" w:type="pct"/>
            <w:hideMark/>
          </w:tcPr>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color w:val="000000"/>
                <w:sz w:val="24"/>
                <w:szCs w:val="24"/>
                <w:lang w:eastAsia="en-CA"/>
              </w:rPr>
            </w:pPr>
            <w:r w:rsidRPr="002B7F45">
              <w:rPr>
                <w:rFonts w:eastAsia="Times New Roman" w:cs="Arial"/>
                <w:b w:val="0"/>
                <w:bCs w:val="0"/>
                <w:color w:val="000000"/>
                <w:sz w:val="24"/>
                <w:szCs w:val="24"/>
                <w:lang w:eastAsia="en-CA"/>
              </w:rPr>
              <w:t>Average annual gas L</w:t>
            </w:r>
          </w:p>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4"/>
                <w:szCs w:val="24"/>
                <w:lang w:eastAsia="en-CA"/>
              </w:rPr>
            </w:pPr>
            <w:r w:rsidRPr="002B7F45">
              <w:rPr>
                <w:rFonts w:eastAsia="Times New Roman" w:cs="Arial"/>
                <w:b w:val="0"/>
                <w:bCs w:val="0"/>
                <w:color w:val="000000"/>
                <w:sz w:val="24"/>
                <w:szCs w:val="24"/>
                <w:lang w:eastAsia="en-CA"/>
              </w:rPr>
              <w:t> </w:t>
            </w:r>
          </w:p>
        </w:tc>
        <w:tc>
          <w:tcPr>
            <w:tcW w:w="502" w:type="pct"/>
            <w:hideMark/>
          </w:tcPr>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color w:val="000000"/>
                <w:sz w:val="24"/>
                <w:szCs w:val="24"/>
                <w:lang w:eastAsia="en-CA"/>
              </w:rPr>
            </w:pPr>
            <w:r w:rsidRPr="002B7F45">
              <w:rPr>
                <w:rFonts w:eastAsia="Times New Roman" w:cs="Arial"/>
                <w:b w:val="0"/>
                <w:bCs w:val="0"/>
                <w:color w:val="000000"/>
                <w:sz w:val="24"/>
                <w:szCs w:val="24"/>
                <w:lang w:eastAsia="en-CA"/>
              </w:rPr>
              <w:t>Average Gasoline Cost per year (curent vehicle)</w:t>
            </w:r>
          </w:p>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4"/>
                <w:szCs w:val="24"/>
                <w:lang w:eastAsia="en-CA"/>
              </w:rPr>
            </w:pPr>
            <w:r w:rsidRPr="002B7F45">
              <w:rPr>
                <w:rFonts w:eastAsia="Times New Roman" w:cs="Arial"/>
                <w:b w:val="0"/>
                <w:bCs w:val="0"/>
                <w:color w:val="000000"/>
                <w:sz w:val="24"/>
                <w:szCs w:val="24"/>
                <w:lang w:eastAsia="en-CA"/>
              </w:rPr>
              <w:t xml:space="preserve">$1.31 </w:t>
            </w:r>
          </w:p>
        </w:tc>
        <w:tc>
          <w:tcPr>
            <w:tcW w:w="391" w:type="pct"/>
            <w:hideMark/>
          </w:tcPr>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4"/>
                <w:szCs w:val="24"/>
                <w:lang w:eastAsia="en-CA"/>
              </w:rPr>
            </w:pPr>
            <w:r w:rsidRPr="002B7F45">
              <w:rPr>
                <w:rFonts w:eastAsia="Times New Roman" w:cs="Arial"/>
                <w:b w:val="0"/>
                <w:bCs w:val="0"/>
                <w:color w:val="000000"/>
                <w:sz w:val="24"/>
                <w:szCs w:val="24"/>
                <w:lang w:eastAsia="en-CA"/>
              </w:rPr>
              <w:t>L/100km (New Vehicle)</w:t>
            </w:r>
          </w:p>
        </w:tc>
        <w:tc>
          <w:tcPr>
            <w:tcW w:w="446" w:type="pct"/>
            <w:hideMark/>
          </w:tcPr>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color w:val="000000"/>
                <w:sz w:val="24"/>
                <w:szCs w:val="24"/>
                <w:lang w:eastAsia="en-CA"/>
              </w:rPr>
            </w:pPr>
            <w:r w:rsidRPr="002B7F45">
              <w:rPr>
                <w:rFonts w:eastAsia="Times New Roman" w:cs="Arial"/>
                <w:b w:val="0"/>
                <w:bCs w:val="0"/>
                <w:color w:val="000000"/>
                <w:sz w:val="24"/>
                <w:szCs w:val="24"/>
                <w:lang w:eastAsia="en-CA"/>
              </w:rPr>
              <w:t>km/1 L (Diesel)</w:t>
            </w:r>
          </w:p>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4"/>
                <w:szCs w:val="24"/>
                <w:lang w:eastAsia="en-CA"/>
              </w:rPr>
            </w:pPr>
            <w:r w:rsidRPr="002B7F45">
              <w:rPr>
                <w:rFonts w:eastAsia="Times New Roman" w:cs="Arial"/>
                <w:b w:val="0"/>
                <w:bCs w:val="0"/>
                <w:color w:val="000000"/>
                <w:sz w:val="24"/>
                <w:szCs w:val="24"/>
                <w:lang w:eastAsia="en-CA"/>
              </w:rPr>
              <w:t> </w:t>
            </w:r>
          </w:p>
        </w:tc>
        <w:tc>
          <w:tcPr>
            <w:tcW w:w="502" w:type="pct"/>
            <w:hideMark/>
          </w:tcPr>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color w:val="000000"/>
                <w:sz w:val="24"/>
                <w:szCs w:val="24"/>
                <w:lang w:eastAsia="en-CA"/>
              </w:rPr>
            </w:pPr>
            <w:r w:rsidRPr="002B7F45">
              <w:rPr>
                <w:rFonts w:eastAsia="Times New Roman" w:cs="Arial"/>
                <w:b w:val="0"/>
                <w:bCs w:val="0"/>
                <w:color w:val="000000"/>
                <w:sz w:val="24"/>
                <w:szCs w:val="24"/>
                <w:lang w:eastAsia="en-CA"/>
              </w:rPr>
              <w:t>Average Annual Diesel (L)</w:t>
            </w:r>
          </w:p>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4"/>
                <w:szCs w:val="24"/>
                <w:lang w:eastAsia="en-CA"/>
              </w:rPr>
            </w:pPr>
            <w:r w:rsidRPr="002B7F45">
              <w:rPr>
                <w:rFonts w:eastAsia="Times New Roman" w:cs="Arial"/>
                <w:b w:val="0"/>
                <w:bCs w:val="0"/>
                <w:color w:val="000000"/>
                <w:sz w:val="24"/>
                <w:szCs w:val="24"/>
                <w:lang w:eastAsia="en-CA"/>
              </w:rPr>
              <w:t> </w:t>
            </w:r>
          </w:p>
        </w:tc>
        <w:tc>
          <w:tcPr>
            <w:tcW w:w="502" w:type="pct"/>
            <w:hideMark/>
          </w:tcPr>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color w:val="000000"/>
                <w:sz w:val="24"/>
                <w:szCs w:val="24"/>
                <w:lang w:eastAsia="en-CA"/>
              </w:rPr>
            </w:pPr>
            <w:r w:rsidRPr="002B7F45">
              <w:rPr>
                <w:rFonts w:eastAsia="Times New Roman" w:cs="Arial"/>
                <w:b w:val="0"/>
                <w:bCs w:val="0"/>
                <w:color w:val="000000"/>
                <w:sz w:val="24"/>
                <w:szCs w:val="24"/>
                <w:lang w:eastAsia="en-CA"/>
              </w:rPr>
              <w:t>Average Diesel Cost per year     (new vehicle)</w:t>
            </w:r>
          </w:p>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4"/>
                <w:szCs w:val="24"/>
                <w:lang w:eastAsia="en-CA"/>
              </w:rPr>
            </w:pPr>
            <w:r w:rsidRPr="002B7F45">
              <w:rPr>
                <w:rFonts w:eastAsia="Times New Roman" w:cs="Arial"/>
                <w:b w:val="0"/>
                <w:bCs w:val="0"/>
                <w:color w:val="000000"/>
                <w:sz w:val="24"/>
                <w:szCs w:val="24"/>
                <w:lang w:eastAsia="en-CA"/>
              </w:rPr>
              <w:t xml:space="preserve">$1.32 </w:t>
            </w:r>
          </w:p>
        </w:tc>
        <w:tc>
          <w:tcPr>
            <w:tcW w:w="502" w:type="pct"/>
            <w:hideMark/>
          </w:tcPr>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color w:val="000000"/>
                <w:sz w:val="24"/>
                <w:szCs w:val="24"/>
                <w:lang w:eastAsia="en-CA"/>
              </w:rPr>
            </w:pPr>
            <w:r w:rsidRPr="002B7F45">
              <w:rPr>
                <w:rFonts w:eastAsia="Times New Roman" w:cs="Arial"/>
                <w:b w:val="0"/>
                <w:bCs w:val="0"/>
                <w:color w:val="000000"/>
                <w:sz w:val="24"/>
                <w:szCs w:val="24"/>
                <w:lang w:eastAsia="en-CA"/>
              </w:rPr>
              <w:t>Average Bio-Diesel Cost per year     (new vehicle)</w:t>
            </w:r>
          </w:p>
          <w:p w:rsidR="00822E81" w:rsidRPr="002B7F45" w:rsidRDefault="00822E81" w:rsidP="00A8211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sz w:val="24"/>
                <w:szCs w:val="24"/>
                <w:lang w:eastAsia="en-CA"/>
              </w:rPr>
            </w:pPr>
            <w:r w:rsidRPr="002B7F45">
              <w:rPr>
                <w:rFonts w:eastAsia="Times New Roman" w:cs="Arial"/>
                <w:b w:val="0"/>
                <w:bCs w:val="0"/>
                <w:color w:val="000000"/>
                <w:sz w:val="24"/>
                <w:szCs w:val="24"/>
                <w:lang w:eastAsia="en-CA"/>
              </w:rPr>
              <w:t xml:space="preserve">$0.24 </w:t>
            </w:r>
          </w:p>
        </w:tc>
      </w:tr>
      <w:tr w:rsidR="00822E81" w:rsidRPr="002B7F45" w:rsidTr="008D1EAC">
        <w:trPr>
          <w:cnfStyle w:val="000000100000" w:firstRow="0" w:lastRow="0" w:firstColumn="0" w:lastColumn="0" w:oddVBand="0" w:evenVBand="0" w:oddHBand="1" w:evenHBand="0" w:firstRowFirstColumn="0" w:firstRowLastColumn="0" w:lastRowFirstColumn="0" w:lastRowLastColumn="0"/>
          <w:trHeight w:val="721"/>
        </w:trPr>
        <w:tc>
          <w:tcPr>
            <w:cnfStyle w:val="001000000000" w:firstRow="0" w:lastRow="0" w:firstColumn="1" w:lastColumn="0" w:oddVBand="0" w:evenVBand="0" w:oddHBand="0" w:evenHBand="0" w:firstRowFirstColumn="0" w:firstRowLastColumn="0" w:lastRowFirstColumn="0" w:lastRowLastColumn="0"/>
            <w:tcW w:w="392" w:type="pct"/>
          </w:tcPr>
          <w:p w:rsidR="00822E81" w:rsidRPr="002B7F45" w:rsidRDefault="00822E81" w:rsidP="00D324ED">
            <w:pPr>
              <w:jc w:val="center"/>
              <w:rPr>
                <w:rFonts w:eastAsia="Times New Roman" w:cs="Arial"/>
                <w:b w:val="0"/>
                <w:color w:val="000000"/>
                <w:sz w:val="24"/>
                <w:szCs w:val="24"/>
                <w:lang w:eastAsia="en-CA"/>
              </w:rPr>
            </w:pPr>
            <w:r w:rsidRPr="002B7F45">
              <w:rPr>
                <w:rFonts w:eastAsia="Times New Roman" w:cs="Arial"/>
                <w:b w:val="0"/>
                <w:color w:val="000000"/>
                <w:sz w:val="24"/>
                <w:szCs w:val="24"/>
                <w:lang w:eastAsia="en-CA"/>
              </w:rPr>
              <w:t>2007</w:t>
            </w:r>
          </w:p>
        </w:tc>
        <w:tc>
          <w:tcPr>
            <w:tcW w:w="422" w:type="pct"/>
          </w:tcPr>
          <w:p w:rsidR="00822E81" w:rsidRPr="002B7F45" w:rsidRDefault="00822E81" w:rsidP="00D324E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GMC Savannah</w:t>
            </w:r>
          </w:p>
        </w:tc>
        <w:tc>
          <w:tcPr>
            <w:tcW w:w="392" w:type="pct"/>
            <w:hideMark/>
          </w:tcPr>
          <w:p w:rsidR="00822E81" w:rsidRPr="002B7F45" w:rsidRDefault="00822E81"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17.00</w:t>
            </w:r>
          </w:p>
        </w:tc>
        <w:tc>
          <w:tcPr>
            <w:tcW w:w="446" w:type="pct"/>
            <w:hideMark/>
          </w:tcPr>
          <w:p w:rsidR="00822E81" w:rsidRPr="002B7F45" w:rsidRDefault="00822E81"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5.88</w:t>
            </w:r>
          </w:p>
        </w:tc>
        <w:tc>
          <w:tcPr>
            <w:tcW w:w="502" w:type="pct"/>
            <w:hideMark/>
          </w:tcPr>
          <w:p w:rsidR="00822E81" w:rsidRPr="002B7F45" w:rsidRDefault="00822E81"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1,503.52</w:t>
            </w:r>
          </w:p>
        </w:tc>
        <w:tc>
          <w:tcPr>
            <w:tcW w:w="502" w:type="pct"/>
            <w:noWrap/>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xml:space="preserve">$1,969.61 </w:t>
            </w:r>
          </w:p>
        </w:tc>
        <w:tc>
          <w:tcPr>
            <w:tcW w:w="391" w:type="pct"/>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13.00</w:t>
            </w:r>
          </w:p>
        </w:tc>
        <w:tc>
          <w:tcPr>
            <w:tcW w:w="446" w:type="pct"/>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7.69</w:t>
            </w:r>
          </w:p>
        </w:tc>
        <w:tc>
          <w:tcPr>
            <w:tcW w:w="502" w:type="pct"/>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1149.75</w:t>
            </w:r>
          </w:p>
        </w:tc>
        <w:tc>
          <w:tcPr>
            <w:tcW w:w="502" w:type="pct"/>
            <w:noWrap/>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xml:space="preserve">$1,517.67 </w:t>
            </w:r>
          </w:p>
        </w:tc>
        <w:tc>
          <w:tcPr>
            <w:tcW w:w="502" w:type="pct"/>
            <w:noWrap/>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xml:space="preserve">$275.94 </w:t>
            </w:r>
          </w:p>
        </w:tc>
      </w:tr>
      <w:tr w:rsidR="00822E81" w:rsidRPr="002B7F45" w:rsidTr="008D1EAC">
        <w:trPr>
          <w:trHeight w:val="957"/>
        </w:trPr>
        <w:tc>
          <w:tcPr>
            <w:cnfStyle w:val="001000000000" w:firstRow="0" w:lastRow="0" w:firstColumn="1" w:lastColumn="0" w:oddVBand="0" w:evenVBand="0" w:oddHBand="0" w:evenHBand="0" w:firstRowFirstColumn="0" w:firstRowLastColumn="0" w:lastRowFirstColumn="0" w:lastRowLastColumn="0"/>
            <w:tcW w:w="392" w:type="pct"/>
          </w:tcPr>
          <w:p w:rsidR="00822E81" w:rsidRPr="002B7F45" w:rsidRDefault="00822E81" w:rsidP="00D324ED">
            <w:pPr>
              <w:jc w:val="center"/>
              <w:rPr>
                <w:rFonts w:eastAsia="Times New Roman" w:cs="Arial"/>
                <w:b w:val="0"/>
                <w:color w:val="000000"/>
                <w:sz w:val="24"/>
                <w:szCs w:val="24"/>
                <w:lang w:eastAsia="en-CA"/>
              </w:rPr>
            </w:pPr>
            <w:r w:rsidRPr="002B7F45">
              <w:rPr>
                <w:rFonts w:eastAsia="Times New Roman" w:cs="Arial"/>
                <w:b w:val="0"/>
                <w:color w:val="000000"/>
                <w:sz w:val="24"/>
                <w:szCs w:val="24"/>
                <w:lang w:eastAsia="en-CA"/>
              </w:rPr>
              <w:t>2008</w:t>
            </w:r>
          </w:p>
        </w:tc>
        <w:tc>
          <w:tcPr>
            <w:tcW w:w="422" w:type="pct"/>
          </w:tcPr>
          <w:p w:rsidR="00822E81" w:rsidRPr="002B7F45" w:rsidRDefault="00822E81" w:rsidP="00D324E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Chevrolet</w:t>
            </w:r>
          </w:p>
        </w:tc>
        <w:tc>
          <w:tcPr>
            <w:tcW w:w="392" w:type="pct"/>
            <w:hideMark/>
          </w:tcPr>
          <w:p w:rsidR="00822E81" w:rsidRPr="002B7F45" w:rsidRDefault="00822E81"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17.00</w:t>
            </w:r>
          </w:p>
        </w:tc>
        <w:tc>
          <w:tcPr>
            <w:tcW w:w="446" w:type="pct"/>
            <w:hideMark/>
          </w:tcPr>
          <w:p w:rsidR="00822E81" w:rsidRPr="002B7F45" w:rsidRDefault="00822E81"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5.88</w:t>
            </w:r>
          </w:p>
        </w:tc>
        <w:tc>
          <w:tcPr>
            <w:tcW w:w="502" w:type="pct"/>
            <w:hideMark/>
          </w:tcPr>
          <w:p w:rsidR="00822E81" w:rsidRPr="002B7F45" w:rsidRDefault="00822E81"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1,505.44</w:t>
            </w:r>
          </w:p>
        </w:tc>
        <w:tc>
          <w:tcPr>
            <w:tcW w:w="502" w:type="pct"/>
            <w:noWrap/>
            <w:hideMark/>
          </w:tcPr>
          <w:p w:rsidR="00822E81" w:rsidRPr="002B7F45" w:rsidRDefault="00822E81" w:rsidP="00A8211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xml:space="preserve">$1,972.12 </w:t>
            </w:r>
          </w:p>
        </w:tc>
        <w:tc>
          <w:tcPr>
            <w:tcW w:w="391" w:type="pct"/>
            <w:hideMark/>
          </w:tcPr>
          <w:p w:rsidR="00822E81" w:rsidRPr="002B7F45" w:rsidRDefault="00822E81" w:rsidP="00A8211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13.00</w:t>
            </w:r>
          </w:p>
        </w:tc>
        <w:tc>
          <w:tcPr>
            <w:tcW w:w="446" w:type="pct"/>
            <w:hideMark/>
          </w:tcPr>
          <w:p w:rsidR="00822E81" w:rsidRPr="002B7F45" w:rsidRDefault="00822E81" w:rsidP="00A8211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7.69</w:t>
            </w:r>
          </w:p>
        </w:tc>
        <w:tc>
          <w:tcPr>
            <w:tcW w:w="502" w:type="pct"/>
            <w:hideMark/>
          </w:tcPr>
          <w:p w:rsidR="00822E81" w:rsidRPr="002B7F45" w:rsidRDefault="00822E81" w:rsidP="00A8211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1151.22</w:t>
            </w:r>
          </w:p>
        </w:tc>
        <w:tc>
          <w:tcPr>
            <w:tcW w:w="502" w:type="pct"/>
            <w:noWrap/>
            <w:hideMark/>
          </w:tcPr>
          <w:p w:rsidR="00822E81" w:rsidRPr="002B7F45" w:rsidRDefault="00822E81" w:rsidP="00A8211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xml:space="preserve">$1,519.60 </w:t>
            </w:r>
          </w:p>
        </w:tc>
        <w:tc>
          <w:tcPr>
            <w:tcW w:w="502" w:type="pct"/>
            <w:noWrap/>
            <w:hideMark/>
          </w:tcPr>
          <w:p w:rsidR="00822E81" w:rsidRPr="002B7F45" w:rsidRDefault="00822E81" w:rsidP="00A8211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xml:space="preserve">$276.29 </w:t>
            </w:r>
          </w:p>
        </w:tc>
      </w:tr>
      <w:tr w:rsidR="00822E81" w:rsidRPr="002B7F45" w:rsidTr="008D1EAC">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392" w:type="pct"/>
          </w:tcPr>
          <w:p w:rsidR="00822E81" w:rsidRPr="002B7F45" w:rsidRDefault="00822E81" w:rsidP="00D324ED">
            <w:pPr>
              <w:jc w:val="center"/>
              <w:rPr>
                <w:rFonts w:eastAsia="Times New Roman" w:cs="Arial"/>
                <w:b w:val="0"/>
                <w:color w:val="000000"/>
                <w:sz w:val="24"/>
                <w:szCs w:val="24"/>
                <w:lang w:eastAsia="en-CA"/>
              </w:rPr>
            </w:pPr>
            <w:r w:rsidRPr="002B7F45">
              <w:rPr>
                <w:rFonts w:eastAsia="Times New Roman" w:cs="Arial"/>
                <w:b w:val="0"/>
                <w:color w:val="000000"/>
                <w:sz w:val="24"/>
                <w:szCs w:val="24"/>
                <w:lang w:eastAsia="en-CA"/>
              </w:rPr>
              <w:t>2006</w:t>
            </w:r>
          </w:p>
        </w:tc>
        <w:tc>
          <w:tcPr>
            <w:tcW w:w="422" w:type="pct"/>
          </w:tcPr>
          <w:p w:rsidR="00822E81" w:rsidRPr="002B7F45" w:rsidRDefault="00822E81" w:rsidP="00D324E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Ford F150</w:t>
            </w:r>
          </w:p>
        </w:tc>
        <w:tc>
          <w:tcPr>
            <w:tcW w:w="392" w:type="pct"/>
            <w:noWrap/>
            <w:hideMark/>
          </w:tcPr>
          <w:p w:rsidR="00822E81" w:rsidRPr="002B7F45" w:rsidRDefault="00822E81"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17.00</w:t>
            </w:r>
          </w:p>
        </w:tc>
        <w:tc>
          <w:tcPr>
            <w:tcW w:w="446" w:type="pct"/>
            <w:hideMark/>
          </w:tcPr>
          <w:p w:rsidR="00822E81" w:rsidRPr="002B7F45" w:rsidRDefault="00822E81"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5.88</w:t>
            </w:r>
          </w:p>
        </w:tc>
        <w:tc>
          <w:tcPr>
            <w:tcW w:w="502" w:type="pct"/>
            <w:hideMark/>
          </w:tcPr>
          <w:p w:rsidR="00822E81" w:rsidRPr="002B7F45" w:rsidRDefault="00822E81" w:rsidP="00A821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1,193.06</w:t>
            </w:r>
          </w:p>
        </w:tc>
        <w:tc>
          <w:tcPr>
            <w:tcW w:w="502" w:type="pct"/>
            <w:noWrap/>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xml:space="preserve">$1,562.91 </w:t>
            </w:r>
          </w:p>
        </w:tc>
        <w:tc>
          <w:tcPr>
            <w:tcW w:w="391" w:type="pct"/>
            <w:noWrap/>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13.00</w:t>
            </w:r>
          </w:p>
        </w:tc>
        <w:tc>
          <w:tcPr>
            <w:tcW w:w="446" w:type="pct"/>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7.69</w:t>
            </w:r>
          </w:p>
        </w:tc>
        <w:tc>
          <w:tcPr>
            <w:tcW w:w="502" w:type="pct"/>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912.34</w:t>
            </w:r>
          </w:p>
        </w:tc>
        <w:tc>
          <w:tcPr>
            <w:tcW w:w="502" w:type="pct"/>
            <w:noWrap/>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xml:space="preserve">$1,204.29 </w:t>
            </w:r>
          </w:p>
        </w:tc>
        <w:tc>
          <w:tcPr>
            <w:tcW w:w="502" w:type="pct"/>
            <w:noWrap/>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xml:space="preserve">$218.96 </w:t>
            </w:r>
          </w:p>
        </w:tc>
      </w:tr>
      <w:tr w:rsidR="00822E81" w:rsidRPr="002B7F45" w:rsidTr="008D1EAC">
        <w:trPr>
          <w:trHeight w:val="1013"/>
        </w:trPr>
        <w:tc>
          <w:tcPr>
            <w:cnfStyle w:val="001000000000" w:firstRow="0" w:lastRow="0" w:firstColumn="1" w:lastColumn="0" w:oddVBand="0" w:evenVBand="0" w:oddHBand="0" w:evenHBand="0" w:firstRowFirstColumn="0" w:firstRowLastColumn="0" w:lastRowFirstColumn="0" w:lastRowLastColumn="0"/>
            <w:tcW w:w="392" w:type="pct"/>
          </w:tcPr>
          <w:p w:rsidR="00822E81" w:rsidRPr="002B7F45" w:rsidRDefault="00822E81" w:rsidP="00D324ED">
            <w:pPr>
              <w:jc w:val="center"/>
              <w:rPr>
                <w:rFonts w:eastAsia="Times New Roman" w:cs="Arial"/>
                <w:b w:val="0"/>
                <w:color w:val="000000"/>
                <w:sz w:val="24"/>
                <w:szCs w:val="24"/>
                <w:lang w:eastAsia="en-CA"/>
              </w:rPr>
            </w:pPr>
            <w:r w:rsidRPr="002B7F45">
              <w:rPr>
                <w:rFonts w:eastAsia="Times New Roman" w:cs="Arial"/>
                <w:b w:val="0"/>
                <w:color w:val="000000"/>
                <w:sz w:val="24"/>
                <w:szCs w:val="24"/>
                <w:lang w:eastAsia="en-CA"/>
              </w:rPr>
              <w:t>1997</w:t>
            </w:r>
          </w:p>
        </w:tc>
        <w:tc>
          <w:tcPr>
            <w:tcW w:w="422" w:type="pct"/>
          </w:tcPr>
          <w:p w:rsidR="00822E81" w:rsidRPr="002B7F45" w:rsidRDefault="00822E81" w:rsidP="00D324ED">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GMC</w:t>
            </w:r>
          </w:p>
        </w:tc>
        <w:tc>
          <w:tcPr>
            <w:tcW w:w="392" w:type="pct"/>
            <w:noWrap/>
            <w:hideMark/>
          </w:tcPr>
          <w:p w:rsidR="00822E81" w:rsidRPr="002B7F45" w:rsidRDefault="00822E81"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17.00</w:t>
            </w:r>
          </w:p>
        </w:tc>
        <w:tc>
          <w:tcPr>
            <w:tcW w:w="446" w:type="pct"/>
            <w:hideMark/>
          </w:tcPr>
          <w:p w:rsidR="00822E81" w:rsidRPr="002B7F45" w:rsidRDefault="00822E81"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5.88</w:t>
            </w:r>
          </w:p>
        </w:tc>
        <w:tc>
          <w:tcPr>
            <w:tcW w:w="502" w:type="pct"/>
            <w:hideMark/>
          </w:tcPr>
          <w:p w:rsidR="00822E81" w:rsidRPr="002B7F45" w:rsidRDefault="00822E81" w:rsidP="00A8211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1,155.32</w:t>
            </w:r>
          </w:p>
        </w:tc>
        <w:tc>
          <w:tcPr>
            <w:tcW w:w="502" w:type="pct"/>
            <w:noWrap/>
            <w:hideMark/>
          </w:tcPr>
          <w:p w:rsidR="00822E81" w:rsidRPr="002B7F45" w:rsidRDefault="00822E81" w:rsidP="00A8211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xml:space="preserve">$1,513.47 </w:t>
            </w:r>
          </w:p>
        </w:tc>
        <w:tc>
          <w:tcPr>
            <w:tcW w:w="391" w:type="pct"/>
            <w:noWrap/>
            <w:hideMark/>
          </w:tcPr>
          <w:p w:rsidR="00822E81" w:rsidRPr="002B7F45" w:rsidRDefault="00822E81" w:rsidP="00A8211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13.00</w:t>
            </w:r>
          </w:p>
        </w:tc>
        <w:tc>
          <w:tcPr>
            <w:tcW w:w="446" w:type="pct"/>
            <w:hideMark/>
          </w:tcPr>
          <w:p w:rsidR="00822E81" w:rsidRPr="002B7F45" w:rsidRDefault="00822E81" w:rsidP="00A8211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7.69</w:t>
            </w:r>
          </w:p>
        </w:tc>
        <w:tc>
          <w:tcPr>
            <w:tcW w:w="502" w:type="pct"/>
            <w:hideMark/>
          </w:tcPr>
          <w:p w:rsidR="00822E81" w:rsidRPr="002B7F45" w:rsidRDefault="00822E81" w:rsidP="00A8211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883.48</w:t>
            </w:r>
          </w:p>
        </w:tc>
        <w:tc>
          <w:tcPr>
            <w:tcW w:w="502" w:type="pct"/>
            <w:noWrap/>
            <w:hideMark/>
          </w:tcPr>
          <w:p w:rsidR="00822E81" w:rsidRPr="002B7F45" w:rsidRDefault="00822E81" w:rsidP="00A8211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xml:space="preserve">$1,166.19 </w:t>
            </w:r>
          </w:p>
        </w:tc>
        <w:tc>
          <w:tcPr>
            <w:tcW w:w="502" w:type="pct"/>
            <w:noWrap/>
            <w:hideMark/>
          </w:tcPr>
          <w:p w:rsidR="00822E81" w:rsidRPr="002B7F45" w:rsidRDefault="00822E81" w:rsidP="00A8211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xml:space="preserve">$212.04 </w:t>
            </w:r>
          </w:p>
        </w:tc>
      </w:tr>
      <w:tr w:rsidR="00822E81" w:rsidRPr="002B7F45" w:rsidTr="008D1EAC">
        <w:trPr>
          <w:cnfStyle w:val="000000100000" w:firstRow="0" w:lastRow="0" w:firstColumn="0" w:lastColumn="0" w:oddVBand="0" w:evenVBand="0" w:oddHBand="1"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392" w:type="pct"/>
            <w:shd w:val="clear" w:color="auto" w:fill="E5B8B7" w:themeFill="accent2" w:themeFillTint="66"/>
          </w:tcPr>
          <w:p w:rsidR="00822E81" w:rsidRPr="002B7F45" w:rsidRDefault="00822E81" w:rsidP="00D324ED">
            <w:pPr>
              <w:rPr>
                <w:rFonts w:eastAsia="Times New Roman" w:cs="Arial"/>
                <w:b w:val="0"/>
                <w:color w:val="000000"/>
                <w:sz w:val="24"/>
                <w:szCs w:val="24"/>
                <w:lang w:eastAsia="en-CA"/>
              </w:rPr>
            </w:pPr>
            <w:r w:rsidRPr="002B7F45">
              <w:rPr>
                <w:rFonts w:eastAsia="Times New Roman" w:cs="Arial"/>
                <w:b w:val="0"/>
                <w:color w:val="000000"/>
                <w:sz w:val="24"/>
                <w:szCs w:val="24"/>
                <w:lang w:eastAsia="en-CA"/>
              </w:rPr>
              <w:t> </w:t>
            </w:r>
          </w:p>
        </w:tc>
        <w:tc>
          <w:tcPr>
            <w:tcW w:w="422" w:type="pct"/>
            <w:shd w:val="clear" w:color="auto" w:fill="E5B8B7" w:themeFill="accent2" w:themeFillTint="66"/>
          </w:tcPr>
          <w:p w:rsidR="00822E81" w:rsidRPr="002B7F45" w:rsidRDefault="00822E81" w:rsidP="00D324ED">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w:t>
            </w:r>
          </w:p>
        </w:tc>
        <w:tc>
          <w:tcPr>
            <w:tcW w:w="392" w:type="pct"/>
            <w:shd w:val="clear" w:color="auto" w:fill="E5B8B7" w:themeFill="accent2" w:themeFillTint="66"/>
            <w:hideMark/>
          </w:tcPr>
          <w:p w:rsidR="00822E81" w:rsidRPr="002B7F45" w:rsidRDefault="00822E81" w:rsidP="00A82114">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w:t>
            </w:r>
          </w:p>
        </w:tc>
        <w:tc>
          <w:tcPr>
            <w:tcW w:w="446" w:type="pct"/>
            <w:shd w:val="clear" w:color="auto" w:fill="E5B8B7" w:themeFill="accent2" w:themeFillTint="66"/>
            <w:hideMark/>
          </w:tcPr>
          <w:p w:rsidR="00822E81" w:rsidRPr="002B7F45" w:rsidRDefault="00822E81" w:rsidP="00A82114">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w:t>
            </w:r>
          </w:p>
        </w:tc>
        <w:tc>
          <w:tcPr>
            <w:tcW w:w="502" w:type="pct"/>
            <w:shd w:val="clear" w:color="auto" w:fill="E5B8B7" w:themeFill="accent2" w:themeFillTint="66"/>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5,357.34</w:t>
            </w:r>
          </w:p>
        </w:tc>
        <w:tc>
          <w:tcPr>
            <w:tcW w:w="502" w:type="pct"/>
            <w:shd w:val="clear" w:color="auto" w:fill="E5B8B7" w:themeFill="accent2" w:themeFillTint="66"/>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xml:space="preserve">$7,018.11 </w:t>
            </w:r>
          </w:p>
        </w:tc>
        <w:tc>
          <w:tcPr>
            <w:tcW w:w="391" w:type="pct"/>
            <w:shd w:val="clear" w:color="auto" w:fill="E5B8B7" w:themeFill="accent2" w:themeFillTint="66"/>
            <w:hideMark/>
          </w:tcPr>
          <w:p w:rsidR="00822E81" w:rsidRPr="002B7F45" w:rsidRDefault="00822E81" w:rsidP="00A82114">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w:t>
            </w:r>
          </w:p>
        </w:tc>
        <w:tc>
          <w:tcPr>
            <w:tcW w:w="446" w:type="pct"/>
            <w:shd w:val="clear" w:color="auto" w:fill="E5B8B7" w:themeFill="accent2" w:themeFillTint="66"/>
            <w:hideMark/>
          </w:tcPr>
          <w:p w:rsidR="00822E81" w:rsidRPr="002B7F45" w:rsidRDefault="00822E81" w:rsidP="00A82114">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w:t>
            </w:r>
          </w:p>
        </w:tc>
        <w:tc>
          <w:tcPr>
            <w:tcW w:w="502" w:type="pct"/>
            <w:shd w:val="clear" w:color="auto" w:fill="E5B8B7" w:themeFill="accent2" w:themeFillTint="66"/>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4096.79</w:t>
            </w:r>
          </w:p>
        </w:tc>
        <w:tc>
          <w:tcPr>
            <w:tcW w:w="502" w:type="pct"/>
            <w:shd w:val="clear" w:color="auto" w:fill="E5B8B7" w:themeFill="accent2" w:themeFillTint="66"/>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xml:space="preserve">$5,407.76 </w:t>
            </w:r>
          </w:p>
        </w:tc>
        <w:tc>
          <w:tcPr>
            <w:tcW w:w="502" w:type="pct"/>
            <w:shd w:val="clear" w:color="auto" w:fill="E5B8B7" w:themeFill="accent2" w:themeFillTint="66"/>
            <w:hideMark/>
          </w:tcPr>
          <w:p w:rsidR="00822E81" w:rsidRPr="002B7F45" w:rsidRDefault="00822E81" w:rsidP="00A8211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szCs w:val="24"/>
                <w:lang w:eastAsia="en-CA"/>
              </w:rPr>
            </w:pPr>
            <w:r w:rsidRPr="002B7F45">
              <w:rPr>
                <w:rFonts w:eastAsia="Times New Roman" w:cs="Arial"/>
                <w:color w:val="000000"/>
                <w:sz w:val="24"/>
                <w:szCs w:val="24"/>
                <w:lang w:eastAsia="en-CA"/>
              </w:rPr>
              <w:t xml:space="preserve">$983.23 </w:t>
            </w:r>
          </w:p>
        </w:tc>
      </w:tr>
    </w:tbl>
    <w:p w:rsidR="00A82114" w:rsidRPr="002B7F45" w:rsidRDefault="00A82114" w:rsidP="00E66F74">
      <w:pPr>
        <w:ind w:left="360" w:hanging="360"/>
        <w:rPr>
          <w:rFonts w:cs="Arial"/>
          <w:sz w:val="24"/>
          <w:szCs w:val="24"/>
        </w:rPr>
      </w:pPr>
    </w:p>
    <w:p w:rsidR="00822E81" w:rsidRPr="002B7F45" w:rsidRDefault="00822E81" w:rsidP="00E66F74">
      <w:pPr>
        <w:ind w:left="360" w:hanging="360"/>
        <w:rPr>
          <w:rFonts w:cs="Arial"/>
          <w:sz w:val="24"/>
          <w:szCs w:val="24"/>
        </w:rPr>
      </w:pPr>
    </w:p>
    <w:p w:rsidR="00822E81" w:rsidRPr="002B7F45" w:rsidRDefault="00822E81" w:rsidP="00E66F74">
      <w:pPr>
        <w:ind w:left="360" w:hanging="360"/>
        <w:rPr>
          <w:rFonts w:cs="Arial"/>
          <w:sz w:val="24"/>
          <w:szCs w:val="24"/>
        </w:rPr>
      </w:pPr>
    </w:p>
    <w:p w:rsidR="00EA04D1" w:rsidRPr="002B7F45" w:rsidRDefault="00EA04D1" w:rsidP="00E66F74">
      <w:pPr>
        <w:ind w:left="360" w:hanging="360"/>
        <w:rPr>
          <w:rFonts w:cs="Arial"/>
          <w:sz w:val="24"/>
          <w:szCs w:val="24"/>
        </w:rPr>
      </w:pPr>
    </w:p>
    <w:p w:rsidR="00EA04D1" w:rsidRPr="002B7F45" w:rsidRDefault="00EA04D1" w:rsidP="00E66F74">
      <w:pPr>
        <w:ind w:left="360" w:hanging="360"/>
        <w:rPr>
          <w:rFonts w:cs="Arial"/>
          <w:sz w:val="24"/>
          <w:szCs w:val="24"/>
        </w:rPr>
      </w:pPr>
    </w:p>
    <w:p w:rsidR="008D1EAC" w:rsidRPr="002B7F45" w:rsidRDefault="008D1EAC" w:rsidP="00E66F74">
      <w:pPr>
        <w:ind w:left="360" w:hanging="360"/>
        <w:rPr>
          <w:rFonts w:cs="Arial"/>
          <w:sz w:val="24"/>
          <w:szCs w:val="24"/>
        </w:rPr>
      </w:pPr>
    </w:p>
    <w:p w:rsidR="00822E81" w:rsidRPr="002B7F45" w:rsidRDefault="00EA04D1" w:rsidP="00E66F74">
      <w:pPr>
        <w:ind w:left="360" w:hanging="360"/>
        <w:rPr>
          <w:rFonts w:cs="Arial"/>
          <w:sz w:val="24"/>
          <w:szCs w:val="24"/>
        </w:rPr>
      </w:pPr>
      <w:r w:rsidRPr="002B7F45">
        <w:rPr>
          <w:rFonts w:cs="Arial"/>
          <w:sz w:val="24"/>
          <w:szCs w:val="24"/>
        </w:rPr>
        <w:t>Table 14. The  financial</w:t>
      </w:r>
      <w:r w:rsidR="008D1EAC" w:rsidRPr="002B7F45">
        <w:rPr>
          <w:rFonts w:cs="Arial"/>
          <w:sz w:val="24"/>
          <w:szCs w:val="24"/>
        </w:rPr>
        <w:t xml:space="preserve"> factors</w:t>
      </w:r>
      <w:r w:rsidRPr="002B7F45">
        <w:rPr>
          <w:rFonts w:cs="Arial"/>
          <w:sz w:val="24"/>
          <w:szCs w:val="24"/>
        </w:rPr>
        <w:t xml:space="preserve"> </w:t>
      </w:r>
      <w:r w:rsidR="008D1EAC" w:rsidRPr="002B7F45">
        <w:rPr>
          <w:rFonts w:cs="Arial"/>
          <w:sz w:val="24"/>
          <w:szCs w:val="24"/>
        </w:rPr>
        <w:t>associated with this project, determined through analysis the current FMS vehicles</w:t>
      </w:r>
    </w:p>
    <w:tbl>
      <w:tblPr>
        <w:tblW w:w="5000" w:type="pct"/>
        <w:tblInd w:w="392" w:type="dxa"/>
        <w:tblLook w:val="04A0" w:firstRow="1" w:lastRow="0" w:firstColumn="1" w:lastColumn="0" w:noHBand="0" w:noVBand="1"/>
      </w:tblPr>
      <w:tblGrid>
        <w:gridCol w:w="1188"/>
        <w:gridCol w:w="1188"/>
        <w:gridCol w:w="1098"/>
        <w:gridCol w:w="1188"/>
        <w:gridCol w:w="1188"/>
        <w:gridCol w:w="1310"/>
        <w:gridCol w:w="1310"/>
        <w:gridCol w:w="1493"/>
        <w:gridCol w:w="937"/>
        <w:gridCol w:w="1493"/>
        <w:gridCol w:w="1372"/>
      </w:tblGrid>
      <w:tr w:rsidR="00822E81" w:rsidRPr="002B7F45" w:rsidTr="008D1EAC">
        <w:trPr>
          <w:trHeight w:val="558"/>
        </w:trPr>
        <w:tc>
          <w:tcPr>
            <w:tcW w:w="1262" w:type="pct"/>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First Years Cost</w:t>
            </w:r>
          </w:p>
        </w:tc>
        <w:tc>
          <w:tcPr>
            <w:tcW w:w="863" w:type="pct"/>
            <w:gridSpan w:val="2"/>
            <w:tcBorders>
              <w:top w:val="single" w:sz="4" w:space="0" w:color="auto"/>
              <w:left w:val="nil"/>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first year savings</w:t>
            </w:r>
          </w:p>
        </w:tc>
        <w:tc>
          <w:tcPr>
            <w:tcW w:w="952" w:type="pct"/>
            <w:gridSpan w:val="2"/>
            <w:tcBorders>
              <w:top w:val="single" w:sz="4" w:space="0" w:color="auto"/>
              <w:left w:val="nil"/>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Five year savings</w:t>
            </w:r>
          </w:p>
        </w:tc>
        <w:tc>
          <w:tcPr>
            <w:tcW w:w="883" w:type="pct"/>
            <w:gridSpan w:val="2"/>
            <w:tcBorders>
              <w:top w:val="single" w:sz="4" w:space="0" w:color="auto"/>
              <w:left w:val="nil"/>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Payback Period</w:t>
            </w:r>
          </w:p>
        </w:tc>
        <w:tc>
          <w:tcPr>
            <w:tcW w:w="1041" w:type="pct"/>
            <w:gridSpan w:val="2"/>
            <w:tcBorders>
              <w:top w:val="single" w:sz="4" w:space="0" w:color="auto"/>
              <w:left w:val="nil"/>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ROI</w:t>
            </w:r>
          </w:p>
        </w:tc>
      </w:tr>
      <w:tr w:rsidR="00822E81" w:rsidRPr="002B7F45" w:rsidTr="008D1EAC">
        <w:trPr>
          <w:trHeight w:val="555"/>
        </w:trPr>
        <w:tc>
          <w:tcPr>
            <w:tcW w:w="432" w:type="pct"/>
            <w:tcBorders>
              <w:top w:val="nil"/>
              <w:left w:val="single" w:sz="4" w:space="0" w:color="auto"/>
              <w:bottom w:val="single" w:sz="4" w:space="0" w:color="auto"/>
              <w:right w:val="single" w:sz="4" w:space="0" w:color="auto"/>
            </w:tcBorders>
            <w:shd w:val="clear" w:color="000000" w:fill="B6DDE8"/>
            <w:vAlign w:val="bottom"/>
            <w:hideMark/>
          </w:tcPr>
          <w:p w:rsidR="00822E81" w:rsidRPr="002B7F45" w:rsidRDefault="00822E81" w:rsidP="00822E81">
            <w:pPr>
              <w:spacing w:after="0" w:line="240" w:lineRule="auto"/>
              <w:rPr>
                <w:rFonts w:eastAsia="Times New Roman" w:cs="Arial"/>
                <w:color w:val="000000"/>
                <w:sz w:val="24"/>
                <w:szCs w:val="24"/>
                <w:lang w:eastAsia="en-CA"/>
              </w:rPr>
            </w:pPr>
            <w:r w:rsidRPr="002B7F45">
              <w:rPr>
                <w:rFonts w:eastAsia="Times New Roman" w:cs="Arial"/>
                <w:color w:val="000000"/>
                <w:sz w:val="24"/>
                <w:szCs w:val="24"/>
                <w:lang w:eastAsia="en-CA"/>
              </w:rPr>
              <w:t>Gasoline</w:t>
            </w:r>
          </w:p>
        </w:tc>
        <w:tc>
          <w:tcPr>
            <w:tcW w:w="432" w:type="pct"/>
            <w:tcBorders>
              <w:top w:val="nil"/>
              <w:left w:val="nil"/>
              <w:bottom w:val="single" w:sz="4" w:space="0" w:color="auto"/>
              <w:right w:val="single" w:sz="4" w:space="0" w:color="auto"/>
            </w:tcBorders>
            <w:shd w:val="clear" w:color="000000" w:fill="D99795"/>
            <w:vAlign w:val="bottom"/>
            <w:hideMark/>
          </w:tcPr>
          <w:p w:rsidR="00822E81" w:rsidRPr="002B7F45" w:rsidRDefault="00822E81" w:rsidP="00822E81">
            <w:pPr>
              <w:spacing w:after="0" w:line="240" w:lineRule="auto"/>
              <w:rPr>
                <w:rFonts w:eastAsia="Times New Roman" w:cs="Arial"/>
                <w:color w:val="000000"/>
                <w:sz w:val="24"/>
                <w:szCs w:val="24"/>
                <w:lang w:eastAsia="en-CA"/>
              </w:rPr>
            </w:pPr>
            <w:r w:rsidRPr="002B7F45">
              <w:rPr>
                <w:rFonts w:eastAsia="Times New Roman" w:cs="Arial"/>
                <w:color w:val="000000"/>
                <w:sz w:val="24"/>
                <w:szCs w:val="24"/>
                <w:lang w:eastAsia="en-CA"/>
              </w:rPr>
              <w:t>Diesel</w:t>
            </w:r>
          </w:p>
        </w:tc>
        <w:tc>
          <w:tcPr>
            <w:tcW w:w="399" w:type="pct"/>
            <w:tcBorders>
              <w:top w:val="nil"/>
              <w:left w:val="nil"/>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rPr>
                <w:rFonts w:eastAsia="Times New Roman" w:cs="Arial"/>
                <w:color w:val="000000"/>
                <w:sz w:val="24"/>
                <w:szCs w:val="24"/>
                <w:lang w:eastAsia="en-CA"/>
              </w:rPr>
            </w:pPr>
            <w:r w:rsidRPr="002B7F45">
              <w:rPr>
                <w:rFonts w:eastAsia="Times New Roman" w:cs="Arial"/>
                <w:color w:val="000000"/>
                <w:sz w:val="24"/>
                <w:szCs w:val="24"/>
                <w:lang w:eastAsia="en-CA"/>
              </w:rPr>
              <w:t>Biodiesel</w:t>
            </w:r>
          </w:p>
        </w:tc>
        <w:tc>
          <w:tcPr>
            <w:tcW w:w="432" w:type="pct"/>
            <w:tcBorders>
              <w:top w:val="nil"/>
              <w:left w:val="nil"/>
              <w:bottom w:val="single" w:sz="4" w:space="0" w:color="auto"/>
              <w:right w:val="single" w:sz="4" w:space="0" w:color="auto"/>
            </w:tcBorders>
            <w:shd w:val="clear" w:color="000000" w:fill="B6DDE8"/>
            <w:vAlign w:val="bottom"/>
            <w:hideMark/>
          </w:tcPr>
          <w:p w:rsidR="00822E81" w:rsidRPr="002B7F45" w:rsidRDefault="00822E81" w:rsidP="00822E81">
            <w:pPr>
              <w:spacing w:after="0" w:line="240" w:lineRule="auto"/>
              <w:rPr>
                <w:rFonts w:eastAsia="Times New Roman" w:cs="Arial"/>
                <w:color w:val="000000"/>
                <w:sz w:val="24"/>
                <w:szCs w:val="24"/>
                <w:lang w:eastAsia="en-CA"/>
              </w:rPr>
            </w:pPr>
            <w:r w:rsidRPr="002B7F45">
              <w:rPr>
                <w:rFonts w:eastAsia="Times New Roman" w:cs="Arial"/>
                <w:color w:val="000000"/>
                <w:sz w:val="24"/>
                <w:szCs w:val="24"/>
                <w:lang w:eastAsia="en-CA"/>
              </w:rPr>
              <w:t>Gasoline</w:t>
            </w:r>
          </w:p>
        </w:tc>
        <w:tc>
          <w:tcPr>
            <w:tcW w:w="432" w:type="pct"/>
            <w:tcBorders>
              <w:top w:val="nil"/>
              <w:left w:val="nil"/>
              <w:bottom w:val="single" w:sz="4" w:space="0" w:color="auto"/>
              <w:right w:val="single" w:sz="4" w:space="0" w:color="auto"/>
            </w:tcBorders>
            <w:shd w:val="clear" w:color="000000" w:fill="D99795"/>
            <w:vAlign w:val="bottom"/>
            <w:hideMark/>
          </w:tcPr>
          <w:p w:rsidR="00822E81" w:rsidRPr="002B7F45" w:rsidRDefault="00822E81" w:rsidP="00822E81">
            <w:pPr>
              <w:spacing w:after="0" w:line="240" w:lineRule="auto"/>
              <w:rPr>
                <w:rFonts w:eastAsia="Times New Roman" w:cs="Arial"/>
                <w:color w:val="000000"/>
                <w:sz w:val="24"/>
                <w:szCs w:val="24"/>
                <w:lang w:eastAsia="en-CA"/>
              </w:rPr>
            </w:pPr>
            <w:r w:rsidRPr="002B7F45">
              <w:rPr>
                <w:rFonts w:eastAsia="Times New Roman" w:cs="Arial"/>
                <w:color w:val="000000"/>
                <w:sz w:val="24"/>
                <w:szCs w:val="24"/>
                <w:lang w:eastAsia="en-CA"/>
              </w:rPr>
              <w:t>Diesel</w:t>
            </w:r>
          </w:p>
        </w:tc>
        <w:tc>
          <w:tcPr>
            <w:tcW w:w="476" w:type="pct"/>
            <w:tcBorders>
              <w:top w:val="nil"/>
              <w:left w:val="nil"/>
              <w:bottom w:val="single" w:sz="4" w:space="0" w:color="auto"/>
              <w:right w:val="single" w:sz="4" w:space="0" w:color="auto"/>
            </w:tcBorders>
            <w:shd w:val="clear" w:color="000000" w:fill="B6DDE8"/>
            <w:vAlign w:val="bottom"/>
            <w:hideMark/>
          </w:tcPr>
          <w:p w:rsidR="00822E81" w:rsidRPr="002B7F45" w:rsidRDefault="00822E81" w:rsidP="00822E81">
            <w:pPr>
              <w:spacing w:after="0" w:line="240" w:lineRule="auto"/>
              <w:rPr>
                <w:rFonts w:eastAsia="Times New Roman" w:cs="Arial"/>
                <w:color w:val="000000"/>
                <w:sz w:val="24"/>
                <w:szCs w:val="24"/>
                <w:lang w:eastAsia="en-CA"/>
              </w:rPr>
            </w:pPr>
            <w:r w:rsidRPr="002B7F45">
              <w:rPr>
                <w:rFonts w:eastAsia="Times New Roman" w:cs="Arial"/>
                <w:color w:val="000000"/>
                <w:sz w:val="24"/>
                <w:szCs w:val="24"/>
                <w:lang w:eastAsia="en-CA"/>
              </w:rPr>
              <w:t>Gasoline</w:t>
            </w:r>
          </w:p>
        </w:tc>
        <w:tc>
          <w:tcPr>
            <w:tcW w:w="476" w:type="pct"/>
            <w:tcBorders>
              <w:top w:val="nil"/>
              <w:left w:val="nil"/>
              <w:bottom w:val="single" w:sz="4" w:space="0" w:color="auto"/>
              <w:right w:val="single" w:sz="4" w:space="0" w:color="auto"/>
            </w:tcBorders>
            <w:shd w:val="clear" w:color="000000" w:fill="D99795"/>
            <w:vAlign w:val="bottom"/>
            <w:hideMark/>
          </w:tcPr>
          <w:p w:rsidR="00822E81" w:rsidRPr="002B7F45" w:rsidRDefault="00822E81" w:rsidP="00822E81">
            <w:pPr>
              <w:spacing w:after="0" w:line="240" w:lineRule="auto"/>
              <w:rPr>
                <w:rFonts w:eastAsia="Times New Roman" w:cs="Arial"/>
                <w:color w:val="000000"/>
                <w:sz w:val="24"/>
                <w:szCs w:val="24"/>
                <w:lang w:eastAsia="en-CA"/>
              </w:rPr>
            </w:pPr>
            <w:r w:rsidRPr="002B7F45">
              <w:rPr>
                <w:rFonts w:eastAsia="Times New Roman" w:cs="Arial"/>
                <w:color w:val="000000"/>
                <w:sz w:val="24"/>
                <w:szCs w:val="24"/>
                <w:lang w:eastAsia="en-CA"/>
              </w:rPr>
              <w:t>Diesel</w:t>
            </w:r>
          </w:p>
        </w:tc>
        <w:tc>
          <w:tcPr>
            <w:tcW w:w="542" w:type="pct"/>
            <w:tcBorders>
              <w:top w:val="nil"/>
              <w:left w:val="nil"/>
              <w:bottom w:val="single" w:sz="4" w:space="0" w:color="auto"/>
              <w:right w:val="single" w:sz="4" w:space="0" w:color="auto"/>
            </w:tcBorders>
            <w:shd w:val="clear" w:color="000000" w:fill="B6DDE8"/>
            <w:vAlign w:val="bottom"/>
            <w:hideMark/>
          </w:tcPr>
          <w:p w:rsidR="00822E81" w:rsidRPr="002B7F45" w:rsidRDefault="00822E81" w:rsidP="00822E81">
            <w:pPr>
              <w:spacing w:after="0" w:line="240" w:lineRule="auto"/>
              <w:rPr>
                <w:rFonts w:eastAsia="Times New Roman" w:cs="Arial"/>
                <w:color w:val="000000"/>
                <w:sz w:val="24"/>
                <w:szCs w:val="24"/>
                <w:lang w:eastAsia="en-CA"/>
              </w:rPr>
            </w:pPr>
            <w:r w:rsidRPr="002B7F45">
              <w:rPr>
                <w:rFonts w:eastAsia="Times New Roman" w:cs="Arial"/>
                <w:color w:val="000000"/>
                <w:sz w:val="24"/>
                <w:szCs w:val="24"/>
                <w:lang w:eastAsia="en-CA"/>
              </w:rPr>
              <w:t>Gasoline</w:t>
            </w:r>
          </w:p>
        </w:tc>
        <w:tc>
          <w:tcPr>
            <w:tcW w:w="340" w:type="pct"/>
            <w:tcBorders>
              <w:top w:val="nil"/>
              <w:left w:val="nil"/>
              <w:bottom w:val="single" w:sz="4" w:space="0" w:color="auto"/>
              <w:right w:val="single" w:sz="4" w:space="0" w:color="auto"/>
            </w:tcBorders>
            <w:shd w:val="clear" w:color="000000" w:fill="D99795"/>
            <w:vAlign w:val="bottom"/>
            <w:hideMark/>
          </w:tcPr>
          <w:p w:rsidR="00822E81" w:rsidRPr="002B7F45" w:rsidRDefault="00822E81" w:rsidP="00822E81">
            <w:pPr>
              <w:spacing w:after="0" w:line="240" w:lineRule="auto"/>
              <w:rPr>
                <w:rFonts w:eastAsia="Times New Roman" w:cs="Arial"/>
                <w:color w:val="000000"/>
                <w:sz w:val="24"/>
                <w:szCs w:val="24"/>
                <w:lang w:eastAsia="en-CA"/>
              </w:rPr>
            </w:pPr>
            <w:r w:rsidRPr="002B7F45">
              <w:rPr>
                <w:rFonts w:eastAsia="Times New Roman" w:cs="Arial"/>
                <w:color w:val="000000"/>
                <w:sz w:val="24"/>
                <w:szCs w:val="24"/>
                <w:lang w:eastAsia="en-CA"/>
              </w:rPr>
              <w:t>Diesel</w:t>
            </w:r>
          </w:p>
        </w:tc>
        <w:tc>
          <w:tcPr>
            <w:tcW w:w="542" w:type="pct"/>
            <w:tcBorders>
              <w:top w:val="nil"/>
              <w:left w:val="nil"/>
              <w:bottom w:val="single" w:sz="4" w:space="0" w:color="auto"/>
              <w:right w:val="single" w:sz="4" w:space="0" w:color="auto"/>
            </w:tcBorders>
            <w:shd w:val="clear" w:color="000000" w:fill="B6DDE8"/>
            <w:vAlign w:val="bottom"/>
            <w:hideMark/>
          </w:tcPr>
          <w:p w:rsidR="00822E81" w:rsidRPr="002B7F45" w:rsidRDefault="00822E81" w:rsidP="00822E81">
            <w:pPr>
              <w:spacing w:after="0" w:line="240" w:lineRule="auto"/>
              <w:rPr>
                <w:rFonts w:eastAsia="Times New Roman" w:cs="Arial"/>
                <w:color w:val="000000"/>
                <w:sz w:val="24"/>
                <w:szCs w:val="24"/>
                <w:lang w:eastAsia="en-CA"/>
              </w:rPr>
            </w:pPr>
            <w:r w:rsidRPr="002B7F45">
              <w:rPr>
                <w:rFonts w:eastAsia="Times New Roman" w:cs="Arial"/>
                <w:color w:val="000000"/>
                <w:sz w:val="24"/>
                <w:szCs w:val="24"/>
                <w:lang w:eastAsia="en-CA"/>
              </w:rPr>
              <w:t>Gasoline</w:t>
            </w:r>
          </w:p>
        </w:tc>
        <w:tc>
          <w:tcPr>
            <w:tcW w:w="498" w:type="pct"/>
            <w:tcBorders>
              <w:top w:val="nil"/>
              <w:left w:val="nil"/>
              <w:bottom w:val="single" w:sz="4" w:space="0" w:color="auto"/>
              <w:right w:val="single" w:sz="4" w:space="0" w:color="auto"/>
            </w:tcBorders>
            <w:shd w:val="clear" w:color="000000" w:fill="D99795"/>
            <w:vAlign w:val="bottom"/>
            <w:hideMark/>
          </w:tcPr>
          <w:p w:rsidR="00822E81" w:rsidRPr="002B7F45" w:rsidRDefault="00822E81" w:rsidP="00822E81">
            <w:pPr>
              <w:spacing w:after="0" w:line="240" w:lineRule="auto"/>
              <w:rPr>
                <w:rFonts w:eastAsia="Times New Roman" w:cs="Arial"/>
                <w:color w:val="000000"/>
                <w:sz w:val="24"/>
                <w:szCs w:val="24"/>
                <w:lang w:eastAsia="en-CA"/>
              </w:rPr>
            </w:pPr>
            <w:r w:rsidRPr="002B7F45">
              <w:rPr>
                <w:rFonts w:eastAsia="Times New Roman" w:cs="Arial"/>
                <w:color w:val="000000"/>
                <w:sz w:val="24"/>
                <w:szCs w:val="24"/>
                <w:lang w:eastAsia="en-CA"/>
              </w:rPr>
              <w:t>Diesel</w:t>
            </w:r>
          </w:p>
        </w:tc>
      </w:tr>
      <w:tr w:rsidR="00822E81" w:rsidRPr="002B7F45" w:rsidTr="008D1EAC">
        <w:trPr>
          <w:trHeight w:val="509"/>
        </w:trPr>
        <w:tc>
          <w:tcPr>
            <w:tcW w:w="432" w:type="pct"/>
            <w:tcBorders>
              <w:top w:val="nil"/>
              <w:left w:val="single" w:sz="4" w:space="0" w:color="auto"/>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right"/>
              <w:rPr>
                <w:rFonts w:eastAsia="Times New Roman" w:cs="Arial"/>
                <w:color w:val="000000"/>
                <w:sz w:val="24"/>
                <w:szCs w:val="24"/>
                <w:lang w:eastAsia="en-CA"/>
              </w:rPr>
            </w:pPr>
            <w:r w:rsidRPr="002B7F45">
              <w:rPr>
                <w:rFonts w:eastAsia="Times New Roman" w:cs="Arial"/>
                <w:color w:val="000000"/>
                <w:sz w:val="24"/>
                <w:szCs w:val="24"/>
                <w:lang w:eastAsia="en-CA"/>
              </w:rPr>
              <w:t>$7,018.11</w:t>
            </w:r>
          </w:p>
        </w:tc>
        <w:tc>
          <w:tcPr>
            <w:tcW w:w="432" w:type="pct"/>
            <w:tcBorders>
              <w:top w:val="nil"/>
              <w:left w:val="nil"/>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right"/>
              <w:rPr>
                <w:rFonts w:eastAsia="Times New Roman" w:cs="Arial"/>
                <w:color w:val="000000"/>
                <w:sz w:val="24"/>
                <w:szCs w:val="24"/>
                <w:lang w:eastAsia="en-CA"/>
              </w:rPr>
            </w:pPr>
            <w:r w:rsidRPr="002B7F45">
              <w:rPr>
                <w:rFonts w:eastAsia="Times New Roman" w:cs="Arial"/>
                <w:color w:val="000000"/>
                <w:sz w:val="24"/>
                <w:szCs w:val="24"/>
                <w:lang w:eastAsia="en-CA"/>
              </w:rPr>
              <w:t>$5,407.76</w:t>
            </w:r>
          </w:p>
        </w:tc>
        <w:tc>
          <w:tcPr>
            <w:tcW w:w="399" w:type="pct"/>
            <w:tcBorders>
              <w:top w:val="nil"/>
              <w:left w:val="nil"/>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right"/>
              <w:rPr>
                <w:rFonts w:eastAsia="Times New Roman" w:cs="Arial"/>
                <w:color w:val="000000"/>
                <w:sz w:val="24"/>
                <w:szCs w:val="24"/>
                <w:lang w:eastAsia="en-CA"/>
              </w:rPr>
            </w:pPr>
            <w:r w:rsidRPr="002B7F45">
              <w:rPr>
                <w:rFonts w:eastAsia="Times New Roman" w:cs="Arial"/>
                <w:color w:val="000000"/>
                <w:sz w:val="24"/>
                <w:szCs w:val="24"/>
                <w:lang w:eastAsia="en-CA"/>
              </w:rPr>
              <w:t>$983.23</w:t>
            </w:r>
          </w:p>
        </w:tc>
        <w:tc>
          <w:tcPr>
            <w:tcW w:w="432" w:type="pct"/>
            <w:tcBorders>
              <w:top w:val="nil"/>
              <w:left w:val="nil"/>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right"/>
              <w:rPr>
                <w:rFonts w:eastAsia="Times New Roman" w:cs="Arial"/>
                <w:color w:val="000000"/>
                <w:sz w:val="24"/>
                <w:szCs w:val="24"/>
                <w:lang w:eastAsia="en-CA"/>
              </w:rPr>
            </w:pPr>
            <w:r w:rsidRPr="002B7F45">
              <w:rPr>
                <w:rFonts w:eastAsia="Times New Roman" w:cs="Arial"/>
                <w:color w:val="000000"/>
                <w:sz w:val="24"/>
                <w:szCs w:val="24"/>
                <w:lang w:eastAsia="en-CA"/>
              </w:rPr>
              <w:t>$6,034.88</w:t>
            </w:r>
          </w:p>
        </w:tc>
        <w:tc>
          <w:tcPr>
            <w:tcW w:w="432" w:type="pct"/>
            <w:tcBorders>
              <w:top w:val="nil"/>
              <w:left w:val="nil"/>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right"/>
              <w:rPr>
                <w:rFonts w:eastAsia="Times New Roman" w:cs="Arial"/>
                <w:color w:val="000000"/>
                <w:sz w:val="24"/>
                <w:szCs w:val="24"/>
                <w:lang w:eastAsia="en-CA"/>
              </w:rPr>
            </w:pPr>
            <w:r w:rsidRPr="002B7F45">
              <w:rPr>
                <w:rFonts w:eastAsia="Times New Roman" w:cs="Arial"/>
                <w:color w:val="000000"/>
                <w:sz w:val="24"/>
                <w:szCs w:val="24"/>
                <w:lang w:eastAsia="en-CA"/>
              </w:rPr>
              <w:t>$4,424.53</w:t>
            </w:r>
          </w:p>
        </w:tc>
        <w:tc>
          <w:tcPr>
            <w:tcW w:w="476" w:type="pct"/>
            <w:tcBorders>
              <w:top w:val="nil"/>
              <w:left w:val="nil"/>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right"/>
              <w:rPr>
                <w:rFonts w:eastAsia="Times New Roman" w:cs="Arial"/>
                <w:color w:val="000000"/>
                <w:sz w:val="24"/>
                <w:szCs w:val="24"/>
                <w:lang w:eastAsia="en-CA"/>
              </w:rPr>
            </w:pPr>
            <w:r w:rsidRPr="002B7F45">
              <w:rPr>
                <w:rFonts w:eastAsia="Times New Roman" w:cs="Arial"/>
                <w:color w:val="000000"/>
                <w:sz w:val="24"/>
                <w:szCs w:val="24"/>
                <w:lang w:eastAsia="en-CA"/>
              </w:rPr>
              <w:t>$30,174.42</w:t>
            </w:r>
          </w:p>
        </w:tc>
        <w:tc>
          <w:tcPr>
            <w:tcW w:w="476" w:type="pct"/>
            <w:tcBorders>
              <w:top w:val="nil"/>
              <w:left w:val="nil"/>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right"/>
              <w:rPr>
                <w:rFonts w:eastAsia="Times New Roman" w:cs="Arial"/>
                <w:color w:val="000000"/>
                <w:sz w:val="24"/>
                <w:szCs w:val="24"/>
                <w:lang w:eastAsia="en-CA"/>
              </w:rPr>
            </w:pPr>
            <w:r w:rsidRPr="002B7F45">
              <w:rPr>
                <w:rFonts w:eastAsia="Times New Roman" w:cs="Arial"/>
                <w:color w:val="000000"/>
                <w:sz w:val="24"/>
                <w:szCs w:val="24"/>
                <w:lang w:eastAsia="en-CA"/>
              </w:rPr>
              <w:t>$22,122.65</w:t>
            </w:r>
          </w:p>
        </w:tc>
        <w:tc>
          <w:tcPr>
            <w:tcW w:w="542" w:type="pct"/>
            <w:tcBorders>
              <w:top w:val="nil"/>
              <w:left w:val="nil"/>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right"/>
              <w:rPr>
                <w:rFonts w:eastAsia="Times New Roman" w:cs="Arial"/>
                <w:color w:val="000000"/>
                <w:sz w:val="24"/>
                <w:szCs w:val="24"/>
                <w:lang w:eastAsia="en-CA"/>
              </w:rPr>
            </w:pPr>
            <w:r w:rsidRPr="002B7F45">
              <w:rPr>
                <w:rFonts w:eastAsia="Times New Roman" w:cs="Arial"/>
                <w:color w:val="000000"/>
                <w:sz w:val="24"/>
                <w:szCs w:val="24"/>
                <w:lang w:eastAsia="en-CA"/>
              </w:rPr>
              <w:t>1.819957201</w:t>
            </w:r>
          </w:p>
        </w:tc>
        <w:tc>
          <w:tcPr>
            <w:tcW w:w="340" w:type="pct"/>
            <w:tcBorders>
              <w:top w:val="nil"/>
              <w:left w:val="nil"/>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right"/>
              <w:rPr>
                <w:rFonts w:eastAsia="Times New Roman" w:cs="Arial"/>
                <w:color w:val="000000"/>
                <w:sz w:val="24"/>
                <w:szCs w:val="24"/>
                <w:lang w:eastAsia="en-CA"/>
              </w:rPr>
            </w:pPr>
            <w:r w:rsidRPr="002B7F45">
              <w:rPr>
                <w:rFonts w:eastAsia="Times New Roman" w:cs="Arial"/>
                <w:color w:val="000000"/>
                <w:sz w:val="24"/>
                <w:szCs w:val="24"/>
                <w:lang w:eastAsia="en-CA"/>
              </w:rPr>
              <w:t>2.71</w:t>
            </w:r>
          </w:p>
        </w:tc>
        <w:tc>
          <w:tcPr>
            <w:tcW w:w="542" w:type="pct"/>
            <w:tcBorders>
              <w:top w:val="nil"/>
              <w:left w:val="nil"/>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right"/>
              <w:rPr>
                <w:rFonts w:eastAsia="Times New Roman" w:cs="Arial"/>
                <w:color w:val="000000"/>
                <w:sz w:val="24"/>
                <w:szCs w:val="24"/>
                <w:lang w:eastAsia="en-CA"/>
              </w:rPr>
            </w:pPr>
            <w:r w:rsidRPr="002B7F45">
              <w:rPr>
                <w:rFonts w:eastAsia="Times New Roman" w:cs="Arial"/>
                <w:color w:val="000000"/>
                <w:sz w:val="24"/>
                <w:szCs w:val="24"/>
                <w:lang w:eastAsia="en-CA"/>
              </w:rPr>
              <w:t>151.4534635</w:t>
            </w:r>
          </w:p>
        </w:tc>
        <w:tc>
          <w:tcPr>
            <w:tcW w:w="498" w:type="pct"/>
            <w:tcBorders>
              <w:top w:val="nil"/>
              <w:left w:val="nil"/>
              <w:bottom w:val="single" w:sz="4" w:space="0" w:color="auto"/>
              <w:right w:val="single" w:sz="4" w:space="0" w:color="auto"/>
            </w:tcBorders>
            <w:shd w:val="clear" w:color="auto" w:fill="auto"/>
            <w:vAlign w:val="bottom"/>
            <w:hideMark/>
          </w:tcPr>
          <w:p w:rsidR="00822E81" w:rsidRPr="002B7F45" w:rsidRDefault="00822E81" w:rsidP="00822E81">
            <w:pPr>
              <w:spacing w:after="0" w:line="240" w:lineRule="auto"/>
              <w:jc w:val="right"/>
              <w:rPr>
                <w:rFonts w:eastAsia="Times New Roman" w:cs="Arial"/>
                <w:color w:val="000000"/>
                <w:sz w:val="24"/>
                <w:szCs w:val="24"/>
                <w:lang w:eastAsia="en-CA"/>
              </w:rPr>
            </w:pPr>
            <w:r w:rsidRPr="002B7F45">
              <w:rPr>
                <w:rFonts w:eastAsia="Times New Roman" w:cs="Arial"/>
                <w:color w:val="000000"/>
                <w:sz w:val="24"/>
                <w:szCs w:val="24"/>
                <w:lang w:eastAsia="en-CA"/>
              </w:rPr>
              <w:t>84.3554375</w:t>
            </w:r>
          </w:p>
        </w:tc>
      </w:tr>
    </w:tbl>
    <w:p w:rsidR="00822E81" w:rsidRPr="002B7F45" w:rsidRDefault="00822E81" w:rsidP="00E66F74">
      <w:pPr>
        <w:ind w:left="360" w:hanging="360"/>
        <w:rPr>
          <w:rFonts w:cs="Arial"/>
          <w:sz w:val="24"/>
          <w:szCs w:val="24"/>
        </w:rPr>
      </w:pPr>
    </w:p>
    <w:p w:rsidR="008D1EAC" w:rsidRPr="002B7F45" w:rsidRDefault="008D1EAC" w:rsidP="008D1EAC">
      <w:pPr>
        <w:rPr>
          <w:rFonts w:cs="Arial"/>
          <w:sz w:val="24"/>
          <w:szCs w:val="24"/>
        </w:rPr>
      </w:pPr>
    </w:p>
    <w:p w:rsidR="008D1EAC" w:rsidRPr="002B7F45" w:rsidRDefault="008D1EAC" w:rsidP="008D1EAC">
      <w:pPr>
        <w:rPr>
          <w:rFonts w:cs="Arial"/>
          <w:sz w:val="24"/>
          <w:szCs w:val="24"/>
        </w:rPr>
      </w:pPr>
    </w:p>
    <w:p w:rsidR="008D1EAC" w:rsidRPr="002B7F45" w:rsidRDefault="008D1EAC" w:rsidP="00E66F74">
      <w:pPr>
        <w:ind w:left="360" w:hanging="360"/>
        <w:rPr>
          <w:rFonts w:cs="Arial"/>
          <w:sz w:val="24"/>
          <w:szCs w:val="24"/>
        </w:rPr>
      </w:pPr>
      <w:r w:rsidRPr="002B7F45">
        <w:rPr>
          <w:rFonts w:cs="Arial"/>
          <w:sz w:val="24"/>
          <w:szCs w:val="24"/>
        </w:rPr>
        <w:t>Figure 15. The calculations for the three fuel types to determine their associated CO</w:t>
      </w:r>
      <w:r w:rsidRPr="002B7F45">
        <w:rPr>
          <w:rFonts w:cs="Arial"/>
          <w:sz w:val="24"/>
          <w:szCs w:val="24"/>
          <w:vertAlign w:val="subscript"/>
        </w:rPr>
        <w:t>2</w:t>
      </w:r>
      <w:r w:rsidRPr="002B7F45">
        <w:rPr>
          <w:rFonts w:cs="Arial"/>
          <w:sz w:val="24"/>
          <w:szCs w:val="24"/>
        </w:rPr>
        <w:t>e impact</w:t>
      </w:r>
    </w:p>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1432"/>
        <w:gridCol w:w="1583"/>
        <w:gridCol w:w="939"/>
        <w:gridCol w:w="1663"/>
        <w:gridCol w:w="1663"/>
        <w:gridCol w:w="1825"/>
        <w:gridCol w:w="1825"/>
        <w:gridCol w:w="1831"/>
      </w:tblGrid>
      <w:tr w:rsidR="008D1EAC" w:rsidRPr="002B7F45" w:rsidTr="008D1EAC">
        <w:trPr>
          <w:trHeight w:val="255"/>
        </w:trPr>
        <w:tc>
          <w:tcPr>
            <w:tcW w:w="5000" w:type="pct"/>
            <w:gridSpan w:val="9"/>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Gasoline</w:t>
            </w:r>
          </w:p>
        </w:tc>
      </w:tr>
      <w:tr w:rsidR="008D1EAC" w:rsidRPr="002B7F45" w:rsidTr="008D1EAC">
        <w:trPr>
          <w:trHeight w:val="510"/>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Litres Used</w:t>
            </w: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5358</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1020"/>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Emission Factors</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Emission</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GWP</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Total Emissions (Grams)</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Total Emissions (Tonnes)</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Totals per Vehicle (Tonnes)</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Both Vehicle (Tonnes)</w:t>
            </w: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All Vehicle of the Fuel Type (Tonnes)</w:t>
            </w: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Car</w:t>
            </w: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2289</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12264462</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12264462</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12.264462</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12.318342</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24.6366841</w:t>
            </w: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49.2733682</w:t>
            </w: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0.14</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750.12</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25</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18753</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0.018753</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0.022</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117.876</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298</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35127.048</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0.035127</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Truck</w:t>
            </w: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2289</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12264462</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12264462</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12.264462</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12.318342</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24.6366841</w:t>
            </w: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0.14</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750.12</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25</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18753</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0.018753</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0.022</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117.876</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298</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35127.048</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0.035127</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255"/>
        </w:trPr>
        <w:tc>
          <w:tcPr>
            <w:tcW w:w="5000" w:type="pct"/>
            <w:gridSpan w:val="9"/>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Diesel</w:t>
            </w:r>
          </w:p>
        </w:tc>
      </w:tr>
      <w:tr w:rsidR="008D1EAC" w:rsidRPr="002B7F45" w:rsidTr="008D1EAC">
        <w:trPr>
          <w:trHeight w:val="510"/>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Litres Used</w:t>
            </w: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4097</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1020"/>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Emission Factors</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Emission</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GWP</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Total Emissions (Grams)</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Total Emissions (Tonnes)</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Totals per Vehicle (Tonnes)</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Both Vehicle (Tonnes)</w:t>
            </w: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All Vehicle of the Fuel Type (Tonnes)</w:t>
            </w: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Car</w:t>
            </w: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2663</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10910311</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10910311</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10.910311</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11.1736662</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22.3473323</w:t>
            </w: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44.6946646</w:t>
            </w: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0.068</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278.596</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25</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6964.9</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0.0069649</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0.21</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860.37</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298</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256390.26</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0.2563903</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Truck</w:t>
            </w: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2663</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10910311</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10910311</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10.910311</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11.1736662</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22.3473323</w:t>
            </w: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0.068</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278.596</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25</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6964.9</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0.0069649</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0.21</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860.37</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298</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256390.26</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0.2563903</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255"/>
        </w:trPr>
        <w:tc>
          <w:tcPr>
            <w:tcW w:w="5000" w:type="pct"/>
            <w:gridSpan w:val="9"/>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Biodiesel</w:t>
            </w:r>
          </w:p>
        </w:tc>
      </w:tr>
      <w:tr w:rsidR="008D1EAC" w:rsidRPr="002B7F45" w:rsidTr="008D1EAC">
        <w:trPr>
          <w:trHeight w:val="510"/>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Litres Used</w:t>
            </w: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4097</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1020"/>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Emission Factors</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Emission</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GWP</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Total Emissions (Grams)</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Total Emissions (Tonnes)</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Totals per Vehicle (Tonnes)</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Both Vehicle (Tonnes)</w:t>
            </w: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All Vehicle of the Fuel Type (Tonnes)</w:t>
            </w: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Car</w:t>
            </w: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2449</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10033553</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10033553</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10.033553</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10.2969082</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20.5938163</w:t>
            </w: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41.1876326</w:t>
            </w: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0.068</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278.596</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25</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6964.9</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0.0069649</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0.21</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860.37</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298</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256390.26</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0.2563903</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Truck</w:t>
            </w: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2449</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10033553</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10033553</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10.033553</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10.2969082</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20.5938163</w:t>
            </w: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2B7F45"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0.068</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278.596</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25</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6964.9</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0.0069649</w:t>
            </w: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r>
      <w:tr w:rsidR="008D1EAC" w:rsidRPr="008D1EAC" w:rsidTr="008D1EAC">
        <w:trPr>
          <w:trHeight w:val="255"/>
        </w:trPr>
        <w:tc>
          <w:tcPr>
            <w:tcW w:w="36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p>
        </w:tc>
        <w:tc>
          <w:tcPr>
            <w:tcW w:w="520"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0.21</w:t>
            </w:r>
          </w:p>
        </w:tc>
        <w:tc>
          <w:tcPr>
            <w:tcW w:w="575"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860.37</w:t>
            </w:r>
          </w:p>
        </w:tc>
        <w:tc>
          <w:tcPr>
            <w:tcW w:w="341"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298</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256390.26</w:t>
            </w:r>
          </w:p>
        </w:tc>
        <w:tc>
          <w:tcPr>
            <w:tcW w:w="604" w:type="pct"/>
            <w:shd w:val="clear" w:color="auto" w:fill="auto"/>
            <w:hideMark/>
          </w:tcPr>
          <w:p w:rsidR="008D1EAC" w:rsidRPr="002B7F45" w:rsidRDefault="008D1EAC" w:rsidP="008D1EAC">
            <w:pPr>
              <w:spacing w:after="0" w:line="240" w:lineRule="auto"/>
              <w:jc w:val="center"/>
              <w:rPr>
                <w:rFonts w:eastAsia="Times New Roman" w:cs="Arial"/>
                <w:color w:val="000000"/>
                <w:sz w:val="24"/>
                <w:szCs w:val="24"/>
                <w:lang w:eastAsia="en-CA"/>
              </w:rPr>
            </w:pPr>
            <w:r w:rsidRPr="002B7F45">
              <w:rPr>
                <w:rFonts w:eastAsia="Times New Roman" w:cs="Arial"/>
                <w:color w:val="000000"/>
                <w:sz w:val="24"/>
                <w:szCs w:val="24"/>
                <w:lang w:eastAsia="en-CA"/>
              </w:rPr>
              <w:t>0.2563903</w:t>
            </w:r>
          </w:p>
        </w:tc>
        <w:tc>
          <w:tcPr>
            <w:tcW w:w="663" w:type="pct"/>
            <w:shd w:val="clear" w:color="auto" w:fill="auto"/>
            <w:hideMark/>
          </w:tcPr>
          <w:p w:rsidR="008D1EAC" w:rsidRPr="008D1EAC" w:rsidRDefault="008D1EAC" w:rsidP="008D1EAC">
            <w:pPr>
              <w:spacing w:after="0" w:line="240" w:lineRule="auto"/>
              <w:jc w:val="center"/>
              <w:rPr>
                <w:rFonts w:eastAsia="Times New Roman" w:cs="Arial"/>
                <w:color w:val="000000"/>
                <w:sz w:val="24"/>
                <w:szCs w:val="24"/>
                <w:lang w:eastAsia="en-CA"/>
              </w:rPr>
            </w:pPr>
          </w:p>
        </w:tc>
        <w:tc>
          <w:tcPr>
            <w:tcW w:w="663" w:type="pct"/>
            <w:shd w:val="clear" w:color="auto" w:fill="auto"/>
            <w:hideMark/>
          </w:tcPr>
          <w:p w:rsidR="008D1EAC" w:rsidRPr="008D1EAC" w:rsidRDefault="008D1EAC" w:rsidP="008D1EAC">
            <w:pPr>
              <w:spacing w:after="0" w:line="240" w:lineRule="auto"/>
              <w:jc w:val="center"/>
              <w:rPr>
                <w:rFonts w:eastAsia="Times New Roman" w:cs="Arial"/>
                <w:color w:val="000000"/>
                <w:sz w:val="24"/>
                <w:szCs w:val="24"/>
                <w:lang w:eastAsia="en-CA"/>
              </w:rPr>
            </w:pPr>
          </w:p>
        </w:tc>
        <w:tc>
          <w:tcPr>
            <w:tcW w:w="665" w:type="pct"/>
            <w:shd w:val="clear" w:color="auto" w:fill="auto"/>
            <w:hideMark/>
          </w:tcPr>
          <w:p w:rsidR="008D1EAC" w:rsidRPr="008D1EAC" w:rsidRDefault="008D1EAC" w:rsidP="008D1EAC">
            <w:pPr>
              <w:spacing w:after="0" w:line="240" w:lineRule="auto"/>
              <w:jc w:val="center"/>
              <w:rPr>
                <w:rFonts w:eastAsia="Times New Roman" w:cs="Arial"/>
                <w:color w:val="000000"/>
                <w:sz w:val="24"/>
                <w:szCs w:val="24"/>
                <w:lang w:eastAsia="en-CA"/>
              </w:rPr>
            </w:pPr>
          </w:p>
        </w:tc>
      </w:tr>
    </w:tbl>
    <w:p w:rsidR="00A82114" w:rsidRPr="008D1EAC" w:rsidRDefault="00A82114" w:rsidP="00E66F74">
      <w:pPr>
        <w:ind w:left="360" w:hanging="360"/>
        <w:rPr>
          <w:rFonts w:cs="Arial"/>
          <w:sz w:val="24"/>
          <w:szCs w:val="24"/>
        </w:rPr>
      </w:pPr>
    </w:p>
    <w:p w:rsidR="00A82114" w:rsidRPr="008D1EAC" w:rsidRDefault="00A82114" w:rsidP="008D1EAC">
      <w:pPr>
        <w:rPr>
          <w:rFonts w:cs="Arial"/>
          <w:sz w:val="24"/>
          <w:szCs w:val="24"/>
        </w:rPr>
      </w:pPr>
    </w:p>
    <w:p w:rsidR="00A82114" w:rsidRPr="008D1EAC" w:rsidRDefault="00A82114" w:rsidP="005F2BEA">
      <w:pPr>
        <w:rPr>
          <w:sz w:val="24"/>
          <w:szCs w:val="24"/>
        </w:rPr>
        <w:sectPr w:rsidR="00A82114" w:rsidRPr="008D1EAC" w:rsidSect="00822E81">
          <w:footnotePr>
            <w:numFmt w:val="lowerRoman"/>
          </w:footnotePr>
          <w:pgSz w:w="15840" w:h="12240" w:orient="landscape"/>
          <w:pgMar w:top="1440" w:right="1440" w:bottom="1440" w:left="851" w:header="708" w:footer="708" w:gutter="0"/>
          <w:cols w:space="708"/>
          <w:docGrid w:linePitch="360"/>
        </w:sectPr>
      </w:pPr>
    </w:p>
    <w:p w:rsidR="00AA3612" w:rsidRPr="008D1EAC" w:rsidRDefault="00AA3612" w:rsidP="002B7F45">
      <w:pPr>
        <w:rPr>
          <w:sz w:val="24"/>
          <w:szCs w:val="24"/>
        </w:rPr>
      </w:pPr>
    </w:p>
    <w:sectPr w:rsidR="00AA3612" w:rsidRPr="008D1EAC" w:rsidSect="008E5BF5">
      <w:footnotePr>
        <w:numFmt w:val="lowerRoman"/>
      </w:foot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49D" w:rsidRDefault="0076249D" w:rsidP="00E66F74">
      <w:pPr>
        <w:spacing w:after="0" w:line="240" w:lineRule="auto"/>
      </w:pPr>
      <w:r>
        <w:separator/>
      </w:r>
    </w:p>
  </w:endnote>
  <w:endnote w:type="continuationSeparator" w:id="0">
    <w:p w:rsidR="0076249D" w:rsidRDefault="0076249D" w:rsidP="00E66F74">
      <w:pPr>
        <w:spacing w:after="0" w:line="240" w:lineRule="auto"/>
      </w:pPr>
      <w:r>
        <w:continuationSeparator/>
      </w:r>
    </w:p>
  </w:endnote>
  <w:endnote w:id="1">
    <w:p w:rsidR="00543335" w:rsidRPr="00E21E7A" w:rsidRDefault="00543335" w:rsidP="00543335">
      <w:pPr>
        <w:pStyle w:val="EndnoteText"/>
      </w:pPr>
      <w:r w:rsidRPr="00E21E7A">
        <w:rPr>
          <w:rStyle w:val="EndnoteReference"/>
        </w:rPr>
        <w:endnoteRef/>
      </w:r>
      <w:r w:rsidRPr="00E21E7A">
        <w:t xml:space="preserve"> </w:t>
      </w:r>
      <w:r w:rsidR="00241165" w:rsidRPr="00E21E7A">
        <w:rPr>
          <w:noProof/>
          <w:lang w:val="en-US"/>
        </w:rPr>
        <w:t xml:space="preserve">Government of Canda. (2009). </w:t>
      </w:r>
      <w:r w:rsidR="00241165" w:rsidRPr="00E21E7A">
        <w:rPr>
          <w:i/>
          <w:iCs/>
          <w:noProof/>
          <w:lang w:val="en-US"/>
        </w:rPr>
        <w:t>Sustainability</w:t>
      </w:r>
      <w:r w:rsidR="00241165" w:rsidRPr="00E21E7A">
        <w:rPr>
          <w:noProof/>
          <w:lang w:val="en-US"/>
        </w:rPr>
        <w:t xml:space="preserve">. Retrieved from Environment Canada: </w:t>
      </w:r>
      <w:r w:rsidR="00241165" w:rsidRPr="00E21E7A">
        <w:rPr>
          <w:noProof/>
          <w:u w:val="single"/>
          <w:lang w:val="en-US"/>
        </w:rPr>
        <w:t>http://www.ec.gc.ca/default.asp?lang=en&amp;n=354F26A4-1</w:t>
      </w:r>
    </w:p>
  </w:endnote>
  <w:endnote w:id="2">
    <w:p w:rsidR="002210BF" w:rsidRPr="00E21E7A" w:rsidRDefault="002210BF">
      <w:pPr>
        <w:pStyle w:val="EndnoteText"/>
      </w:pPr>
      <w:r w:rsidRPr="00E21E7A">
        <w:rPr>
          <w:rStyle w:val="EndnoteReference"/>
        </w:rPr>
        <w:endnoteRef/>
      </w:r>
      <w:r w:rsidRPr="00E21E7A">
        <w:t xml:space="preserve"> </w:t>
      </w:r>
      <w:r w:rsidR="00241165" w:rsidRPr="00E21E7A">
        <w:rPr>
          <w:noProof/>
          <w:lang w:val="en-US"/>
        </w:rPr>
        <w:t xml:space="preserve">Government of Canda. (2009). </w:t>
      </w:r>
      <w:r w:rsidR="00241165" w:rsidRPr="00E21E7A">
        <w:rPr>
          <w:i/>
          <w:iCs/>
          <w:noProof/>
          <w:lang w:val="en-US"/>
        </w:rPr>
        <w:t>Sustainability</w:t>
      </w:r>
      <w:r w:rsidR="00241165" w:rsidRPr="00E21E7A">
        <w:rPr>
          <w:noProof/>
          <w:lang w:val="en-US"/>
        </w:rPr>
        <w:t xml:space="preserve">. Retrieved from Environment Canada: </w:t>
      </w:r>
      <w:r w:rsidR="00241165" w:rsidRPr="00E21E7A">
        <w:rPr>
          <w:noProof/>
          <w:u w:val="single"/>
          <w:lang w:val="en-US"/>
        </w:rPr>
        <w:t>http://www.ec.gc.ca/default.asp?lang=en&amp;n=354F26A4-1</w:t>
      </w:r>
    </w:p>
  </w:endnote>
  <w:endnote w:id="3">
    <w:p w:rsidR="002210BF" w:rsidRPr="00E21E7A" w:rsidRDefault="002210BF">
      <w:pPr>
        <w:pStyle w:val="EndnoteText"/>
      </w:pPr>
      <w:r w:rsidRPr="00E21E7A">
        <w:rPr>
          <w:rStyle w:val="EndnoteReference"/>
        </w:rPr>
        <w:endnoteRef/>
      </w:r>
      <w:r w:rsidRPr="00E21E7A">
        <w:t xml:space="preserve"> </w:t>
      </w:r>
      <w:r w:rsidR="00241165" w:rsidRPr="00E21E7A">
        <w:rPr>
          <w:noProof/>
          <w:lang w:val="en-US"/>
        </w:rPr>
        <w:t xml:space="preserve">Niagara College. (2013). </w:t>
      </w:r>
      <w:r w:rsidR="00241165" w:rsidRPr="00E21E7A">
        <w:rPr>
          <w:i/>
          <w:iCs/>
          <w:noProof/>
          <w:lang w:val="en-US"/>
        </w:rPr>
        <w:t>College Practices- Committees.</w:t>
      </w:r>
      <w:r w:rsidR="00241165" w:rsidRPr="00E21E7A">
        <w:rPr>
          <w:noProof/>
          <w:lang w:val="en-US"/>
        </w:rPr>
        <w:t xml:space="preserve"> Retrieved from Niagara College: </w:t>
      </w:r>
      <w:r w:rsidR="00241165" w:rsidRPr="00E21E7A">
        <w:rPr>
          <w:noProof/>
          <w:u w:val="single"/>
          <w:lang w:val="en-US"/>
        </w:rPr>
        <w:t>http://www.niagaracollege.ca/content/Portals/3/NiagaraCollege/pdfs/corporate/practices/Committees/committee%20-%20sustainability%20committee.pdf</w:t>
      </w:r>
    </w:p>
  </w:endnote>
  <w:endnote w:id="4">
    <w:p w:rsidR="002210BF" w:rsidRPr="00E21E7A" w:rsidRDefault="002210BF">
      <w:pPr>
        <w:pStyle w:val="EndnoteText"/>
      </w:pPr>
      <w:r w:rsidRPr="00E21E7A">
        <w:rPr>
          <w:rStyle w:val="EndnoteReference"/>
        </w:rPr>
        <w:endnoteRef/>
      </w:r>
      <w:r w:rsidRPr="00E21E7A">
        <w:t xml:space="preserve"> </w:t>
      </w:r>
      <w:r w:rsidR="00241165" w:rsidRPr="00E21E7A">
        <w:rPr>
          <w:noProof/>
          <w:lang w:val="en-US"/>
        </w:rPr>
        <w:t xml:space="preserve">Niagara College. (2013). </w:t>
      </w:r>
      <w:r w:rsidR="00241165" w:rsidRPr="00E21E7A">
        <w:rPr>
          <w:i/>
          <w:iCs/>
          <w:noProof/>
          <w:lang w:val="en-US"/>
        </w:rPr>
        <w:t>College Practices- Committees.</w:t>
      </w:r>
      <w:r w:rsidR="00241165" w:rsidRPr="00E21E7A">
        <w:rPr>
          <w:noProof/>
          <w:lang w:val="en-US"/>
        </w:rPr>
        <w:t xml:space="preserve"> Retrieved from Niagara College: </w:t>
      </w:r>
      <w:r w:rsidR="00241165" w:rsidRPr="00E21E7A">
        <w:rPr>
          <w:noProof/>
          <w:u w:val="single"/>
          <w:lang w:val="en-US"/>
        </w:rPr>
        <w:t>http://www.niagaracollege.ca/content/Portals/3/NiagaraCollege/pdfs/corporate/practices/Committees/committee%20-%20sustainability%20committee.pdf</w:t>
      </w:r>
    </w:p>
  </w:endnote>
  <w:endnote w:id="5">
    <w:p w:rsidR="002210BF" w:rsidRPr="00E21E7A" w:rsidRDefault="002210BF">
      <w:pPr>
        <w:pStyle w:val="EndnoteText"/>
      </w:pPr>
      <w:r w:rsidRPr="00E21E7A">
        <w:rPr>
          <w:rStyle w:val="EndnoteReference"/>
        </w:rPr>
        <w:endnoteRef/>
      </w:r>
      <w:r w:rsidRPr="00E21E7A">
        <w:t xml:space="preserve"> </w:t>
      </w:r>
      <w:r w:rsidR="00241165" w:rsidRPr="00E21E7A">
        <w:rPr>
          <w:noProof/>
          <w:lang w:val="en-US"/>
        </w:rPr>
        <w:t xml:space="preserve">Niagara College. (2013). </w:t>
      </w:r>
      <w:r w:rsidR="00241165" w:rsidRPr="00E21E7A">
        <w:rPr>
          <w:i/>
          <w:iCs/>
          <w:noProof/>
          <w:lang w:val="en-US"/>
        </w:rPr>
        <w:t>College Practices- Committees.</w:t>
      </w:r>
      <w:r w:rsidR="00241165" w:rsidRPr="00E21E7A">
        <w:rPr>
          <w:noProof/>
          <w:lang w:val="en-US"/>
        </w:rPr>
        <w:t xml:space="preserve"> Retrieved from Niagara College: </w:t>
      </w:r>
      <w:r w:rsidR="00241165" w:rsidRPr="00E21E7A">
        <w:rPr>
          <w:noProof/>
          <w:u w:val="single"/>
          <w:lang w:val="en-US"/>
        </w:rPr>
        <w:t>http://www.niagaracollege.ca/content/Portals/3/NiagaraCollege/pdfs/corporate/practices/Committees/committee%20-%20sustainability%20committee.pdf</w:t>
      </w:r>
    </w:p>
  </w:endnote>
  <w:endnote w:id="6">
    <w:p w:rsidR="002210BF" w:rsidRPr="00E21E7A" w:rsidRDefault="002210BF">
      <w:pPr>
        <w:pStyle w:val="EndnoteText"/>
        <w:rPr>
          <w:u w:val="single"/>
        </w:rPr>
      </w:pPr>
      <w:r w:rsidRPr="00E21E7A">
        <w:rPr>
          <w:rStyle w:val="EndnoteReference"/>
        </w:rPr>
        <w:endnoteRef/>
      </w:r>
      <w:r w:rsidRPr="00E21E7A">
        <w:t xml:space="preserve"> </w:t>
      </w:r>
      <w:r w:rsidR="00241165" w:rsidRPr="00E21E7A">
        <w:rPr>
          <w:noProof/>
          <w:lang w:val="en-US"/>
        </w:rPr>
        <w:t xml:space="preserve">Niagara College. (2013). </w:t>
      </w:r>
      <w:r w:rsidR="00241165" w:rsidRPr="00E21E7A">
        <w:rPr>
          <w:i/>
          <w:iCs/>
          <w:noProof/>
          <w:lang w:val="en-US"/>
        </w:rPr>
        <w:t>NC mybalance sustainability.</w:t>
      </w:r>
      <w:r w:rsidR="00241165" w:rsidRPr="00E21E7A">
        <w:rPr>
          <w:noProof/>
          <w:lang w:val="en-US"/>
        </w:rPr>
        <w:t xml:space="preserve"> Retrieved from Environmental Management: </w:t>
      </w:r>
      <w:r w:rsidR="00241165" w:rsidRPr="00E21E7A">
        <w:rPr>
          <w:noProof/>
          <w:u w:val="single"/>
          <w:lang w:val="en-US"/>
        </w:rPr>
        <w:t>http://www.niagaracollege.ca/content/Sustainability/EnvironmentalManagement.aspx</w:t>
      </w:r>
    </w:p>
  </w:endnote>
  <w:endnote w:id="7">
    <w:p w:rsidR="002210BF" w:rsidRPr="00E21E7A" w:rsidRDefault="002210BF">
      <w:pPr>
        <w:pStyle w:val="EndnoteText"/>
      </w:pPr>
      <w:r w:rsidRPr="00E21E7A">
        <w:rPr>
          <w:rStyle w:val="EndnoteReference"/>
        </w:rPr>
        <w:endnoteRef/>
      </w:r>
      <w:r w:rsidRPr="00E21E7A">
        <w:t xml:space="preserve"> </w:t>
      </w:r>
      <w:hyperlink r:id="rId1" w:history="1">
        <w:r w:rsidR="00241165" w:rsidRPr="00E21E7A">
          <w:rPr>
            <w:noProof/>
            <w:lang w:val="en-US"/>
          </w:rPr>
          <w:t xml:space="preserve">Niagara College. (2013). </w:t>
        </w:r>
        <w:r w:rsidR="00241165" w:rsidRPr="00E21E7A">
          <w:rPr>
            <w:i/>
            <w:iCs/>
            <w:noProof/>
            <w:lang w:val="en-US"/>
          </w:rPr>
          <w:t>NC mybalance sustainability.</w:t>
        </w:r>
        <w:r w:rsidR="00241165" w:rsidRPr="00E21E7A">
          <w:rPr>
            <w:noProof/>
            <w:lang w:val="en-US"/>
          </w:rPr>
          <w:t xml:space="preserve"> Retrieved from Environmental Management: </w:t>
        </w:r>
        <w:r w:rsidR="00241165" w:rsidRPr="00E21E7A">
          <w:rPr>
            <w:noProof/>
            <w:u w:val="single"/>
            <w:lang w:val="en-US"/>
          </w:rPr>
          <w:t>http://www.niagaracollege.ca/content/Sustainability/EnvironmentalManagement.aspx</w:t>
        </w:r>
        <w:r w:rsidR="00241165" w:rsidRPr="00E21E7A">
          <w:t xml:space="preserve"> </w:t>
        </w:r>
      </w:hyperlink>
    </w:p>
  </w:endnote>
  <w:endnote w:id="8">
    <w:p w:rsidR="002210BF" w:rsidRPr="00E21E7A" w:rsidRDefault="002210BF">
      <w:pPr>
        <w:pStyle w:val="EndnoteText"/>
      </w:pPr>
      <w:r w:rsidRPr="00E21E7A">
        <w:rPr>
          <w:rStyle w:val="EndnoteReference"/>
        </w:rPr>
        <w:endnoteRef/>
      </w:r>
      <w:r w:rsidRPr="00E21E7A">
        <w:t xml:space="preserve"> </w:t>
      </w:r>
      <w:hyperlink r:id="rId2" w:history="1">
        <w:r w:rsidR="00241165" w:rsidRPr="00E21E7A">
          <w:rPr>
            <w:noProof/>
            <w:lang w:val="en-US"/>
          </w:rPr>
          <w:t xml:space="preserve">Niagara College. (2013). </w:t>
        </w:r>
        <w:r w:rsidR="00241165" w:rsidRPr="00E21E7A">
          <w:rPr>
            <w:i/>
            <w:iCs/>
            <w:noProof/>
            <w:lang w:val="en-US"/>
          </w:rPr>
          <w:t>NC mybalance sustainability.</w:t>
        </w:r>
        <w:r w:rsidR="00241165" w:rsidRPr="00E21E7A">
          <w:rPr>
            <w:noProof/>
            <w:lang w:val="en-US"/>
          </w:rPr>
          <w:t xml:space="preserve"> Retrieved from Environmental Management: </w:t>
        </w:r>
        <w:r w:rsidR="00241165" w:rsidRPr="00E21E7A">
          <w:rPr>
            <w:noProof/>
            <w:u w:val="single"/>
            <w:lang w:val="en-US"/>
          </w:rPr>
          <w:t>http://www.niagaracollege.ca/content/Sustainability/EnvironmentalManagement.aspx</w:t>
        </w:r>
        <w:r w:rsidR="00241165" w:rsidRPr="00E21E7A">
          <w:t xml:space="preserve"> </w:t>
        </w:r>
      </w:hyperlink>
    </w:p>
  </w:endnote>
  <w:endnote w:id="9">
    <w:p w:rsidR="002210BF" w:rsidRPr="00E21E7A" w:rsidRDefault="002210BF" w:rsidP="00EC7CE3">
      <w:pPr>
        <w:pStyle w:val="EndnoteText"/>
      </w:pPr>
      <w:r w:rsidRPr="00E21E7A">
        <w:rPr>
          <w:rStyle w:val="EndnoteReference"/>
        </w:rPr>
        <w:endnoteRef/>
      </w:r>
      <w:r w:rsidRPr="00E21E7A">
        <w:t xml:space="preserve"> </w:t>
      </w:r>
      <w:r w:rsidR="00241165" w:rsidRPr="00E21E7A">
        <w:rPr>
          <w:noProof/>
          <w:lang w:val="en-US"/>
        </w:rPr>
        <w:t xml:space="preserve">Niagara College. (2013). </w:t>
      </w:r>
      <w:r w:rsidR="00241165" w:rsidRPr="00E21E7A">
        <w:rPr>
          <w:i/>
          <w:iCs/>
          <w:noProof/>
          <w:lang w:val="en-US"/>
        </w:rPr>
        <w:t>NC mybalance sustainability.</w:t>
      </w:r>
      <w:r w:rsidR="00241165" w:rsidRPr="00E21E7A">
        <w:rPr>
          <w:noProof/>
          <w:lang w:val="en-US"/>
        </w:rPr>
        <w:t xml:space="preserve"> Retrieved from Carbon Neutral Building: </w:t>
      </w:r>
      <w:hyperlink r:id="rId3" w:history="1">
        <w:r w:rsidR="00241165" w:rsidRPr="00E21E7A">
          <w:rPr>
            <w:rStyle w:val="Hyperlink"/>
            <w:color w:val="auto"/>
          </w:rPr>
          <w:t>http://www.niagaracollege.ca/content/Sustainability/CarbonNeutralBuildingProject.aspx</w:t>
        </w:r>
      </w:hyperlink>
      <w:hyperlink r:id="rId4" w:history="1">
        <w:r w:rsidR="00241165" w:rsidRPr="00E21E7A">
          <w:rPr>
            <w:rStyle w:val="Hyperlink"/>
            <w:color w:val="auto"/>
          </w:rPr>
          <w:t>http://www.niagaracollege.ca/content/Sustainability/CarbonNeutralBuildingProject.aspx</w:t>
        </w:r>
      </w:hyperlink>
    </w:p>
  </w:endnote>
  <w:endnote w:id="10">
    <w:p w:rsidR="009B66F1" w:rsidRPr="00E21E7A" w:rsidRDefault="002210BF">
      <w:pPr>
        <w:pStyle w:val="EndnoteText"/>
      </w:pPr>
      <w:r w:rsidRPr="00E21E7A">
        <w:rPr>
          <w:rStyle w:val="EndnoteReference"/>
        </w:rPr>
        <w:endnoteRef/>
      </w:r>
      <w:r w:rsidR="009B66F1" w:rsidRPr="00E21E7A">
        <w:t xml:space="preserve"> Niagara College (2013)  In</w:t>
      </w:r>
      <w:r w:rsidR="009B66F1" w:rsidRPr="00E21E7A">
        <w:rPr>
          <w:i/>
        </w:rPr>
        <w:t>sider</w:t>
      </w:r>
      <w:r w:rsidR="009B66F1" w:rsidRPr="00E21E7A">
        <w:t>. Retrieved from Home</w:t>
      </w:r>
    </w:p>
    <w:p w:rsidR="002210BF" w:rsidRPr="00E21E7A" w:rsidRDefault="001254BA">
      <w:pPr>
        <w:pStyle w:val="EndnoteText"/>
      </w:pPr>
      <w:hyperlink r:id="rId5" w:history="1">
        <w:r w:rsidR="002210BF" w:rsidRPr="00E21E7A">
          <w:rPr>
            <w:rStyle w:val="Hyperlink"/>
            <w:color w:val="auto"/>
          </w:rPr>
          <w:t>http://insidenc.niagaracollege.ca/content/Home/Info/tabid/2416/EntryId/465/WC-solar-panels-feeding-the-grid.aspx</w:t>
        </w:r>
      </w:hyperlink>
    </w:p>
  </w:endnote>
  <w:endnote w:id="11">
    <w:p w:rsidR="002210BF" w:rsidRPr="00E21E7A" w:rsidRDefault="002210BF">
      <w:pPr>
        <w:pStyle w:val="EndnoteText"/>
      </w:pPr>
      <w:r w:rsidRPr="00E21E7A">
        <w:rPr>
          <w:rStyle w:val="EndnoteReference"/>
        </w:rPr>
        <w:endnoteRef/>
      </w:r>
      <w:r w:rsidRPr="00E21E7A">
        <w:t xml:space="preserve"> </w:t>
      </w:r>
      <w:r w:rsidR="00241165" w:rsidRPr="00E21E7A">
        <w:rPr>
          <w:noProof/>
          <w:lang w:val="en-US"/>
        </w:rPr>
        <w:t xml:space="preserve">Niagara College. (2013). </w:t>
      </w:r>
      <w:r w:rsidR="00241165" w:rsidRPr="00E21E7A">
        <w:rPr>
          <w:i/>
          <w:iCs/>
          <w:noProof/>
          <w:lang w:val="en-US"/>
        </w:rPr>
        <w:t>NC mybalance sustainability.</w:t>
      </w:r>
      <w:r w:rsidR="00241165" w:rsidRPr="00E21E7A">
        <w:rPr>
          <w:noProof/>
          <w:lang w:val="en-US"/>
        </w:rPr>
        <w:t xml:space="preserve"> Retrieved from Carbon Neutral Building: </w:t>
      </w:r>
      <w:hyperlink r:id="rId6" w:history="1">
        <w:r w:rsidR="00241165" w:rsidRPr="00E21E7A">
          <w:rPr>
            <w:rStyle w:val="Hyperlink"/>
            <w:color w:val="auto"/>
          </w:rPr>
          <w:t>http://www.niagaracollege.ca/content/Sustainability/CarbonNeutralBuildingProject.aspx</w:t>
        </w:r>
      </w:hyperlink>
      <w:hyperlink r:id="rId7" w:history="1">
        <w:r w:rsidR="00241165" w:rsidRPr="00E21E7A">
          <w:rPr>
            <w:rStyle w:val="Hyperlink"/>
            <w:color w:val="auto"/>
          </w:rPr>
          <w:t>http://www.niagaracollege.ca/content/Sustainability/CarbonNeutralBuildingProject.aspx</w:t>
        </w:r>
      </w:hyperlink>
    </w:p>
  </w:endnote>
  <w:endnote w:id="12">
    <w:p w:rsidR="002210BF" w:rsidRPr="00E21E7A" w:rsidRDefault="002210BF">
      <w:pPr>
        <w:pStyle w:val="EndnoteText"/>
      </w:pPr>
      <w:r w:rsidRPr="00E21E7A">
        <w:rPr>
          <w:rStyle w:val="EndnoteReference"/>
        </w:rPr>
        <w:endnoteRef/>
      </w:r>
      <w:r w:rsidR="00241165" w:rsidRPr="00E21E7A">
        <w:rPr>
          <w:noProof/>
          <w:lang w:val="en-US"/>
        </w:rPr>
        <w:t xml:space="preserve">Niagara College. (2013). </w:t>
      </w:r>
      <w:r w:rsidR="00241165" w:rsidRPr="00E21E7A">
        <w:rPr>
          <w:i/>
          <w:iCs/>
          <w:noProof/>
          <w:lang w:val="en-US"/>
        </w:rPr>
        <w:t>NC mybalance sustainability.</w:t>
      </w:r>
      <w:r w:rsidR="00241165" w:rsidRPr="00E21E7A">
        <w:rPr>
          <w:noProof/>
          <w:lang w:val="en-US"/>
        </w:rPr>
        <w:t xml:space="preserve"> Retrieved from Carbon Neutral Building: </w:t>
      </w:r>
      <w:hyperlink r:id="rId8" w:history="1">
        <w:r w:rsidR="00241165" w:rsidRPr="00E21E7A">
          <w:rPr>
            <w:rStyle w:val="Hyperlink"/>
            <w:color w:val="auto"/>
          </w:rPr>
          <w:t>http://www.niagaracollege.ca/content/Sustainability/CarbonNeutralBuildingProject.aspx</w:t>
        </w:r>
      </w:hyperlink>
      <w:hyperlink r:id="rId9" w:history="1">
        <w:r w:rsidR="00241165" w:rsidRPr="00E21E7A">
          <w:rPr>
            <w:rStyle w:val="Hyperlink"/>
            <w:color w:val="auto"/>
          </w:rPr>
          <w:t>http://www.niagaracollege.ca/content/Sustainability/CarbonNeutralBuildingProject.aspx</w:t>
        </w:r>
      </w:hyperlink>
      <w:r w:rsidRPr="00E21E7A">
        <w:t xml:space="preserve"> </w:t>
      </w:r>
      <w:hyperlink r:id="rId10" w:history="1"/>
    </w:p>
  </w:endnote>
  <w:endnote w:id="13">
    <w:p w:rsidR="002210BF" w:rsidRPr="00E21E7A" w:rsidRDefault="002210BF">
      <w:pPr>
        <w:pStyle w:val="EndnoteText"/>
      </w:pPr>
      <w:r w:rsidRPr="00E21E7A">
        <w:rPr>
          <w:rStyle w:val="EndnoteReference"/>
        </w:rPr>
        <w:endnoteRef/>
      </w:r>
      <w:r w:rsidRPr="00E21E7A">
        <w:t xml:space="preserve"> </w:t>
      </w:r>
      <w:r w:rsidR="00586B97" w:rsidRPr="00E21E7A">
        <w:t>Mcgraw- Hill (2010)</w:t>
      </w:r>
      <w:r w:rsidR="00586B97" w:rsidRPr="00E21E7A">
        <w:rPr>
          <w:i/>
        </w:rPr>
        <w:t>Chapter 7</w:t>
      </w:r>
      <w:r w:rsidR="00586B97" w:rsidRPr="00E21E7A">
        <w:t xml:space="preserve">. Retrieved from Corporate Social Responsibility: The Concept. </w:t>
      </w:r>
      <w:hyperlink r:id="rId11" w:history="1">
        <w:r w:rsidR="00586B97" w:rsidRPr="00E21E7A">
          <w:t>http://highered.mcgraw-hill.com/sites/dl/free/0070000263/889911/Sexty2ce_Chapter07.pdf</w:t>
        </w:r>
      </w:hyperlink>
    </w:p>
  </w:endnote>
  <w:endnote w:id="14">
    <w:p w:rsidR="002210BF" w:rsidRPr="00E21E7A" w:rsidRDefault="002210BF">
      <w:pPr>
        <w:pStyle w:val="EndnoteText"/>
      </w:pPr>
      <w:r w:rsidRPr="00E21E7A">
        <w:rPr>
          <w:rStyle w:val="EndnoteReference"/>
        </w:rPr>
        <w:endnoteRef/>
      </w:r>
      <w:r w:rsidRPr="00E21E7A">
        <w:t xml:space="preserve"> </w:t>
      </w:r>
      <w:r w:rsidR="00586B97" w:rsidRPr="00E21E7A">
        <w:t xml:space="preserve"> Carbonzero (2013) </w:t>
      </w:r>
      <w:r w:rsidR="00586B97" w:rsidRPr="00E21E7A">
        <w:rPr>
          <w:i/>
        </w:rPr>
        <w:t>Carbonzero</w:t>
      </w:r>
      <w:r w:rsidR="00586B97" w:rsidRPr="00E21E7A">
        <w:t xml:space="preserve"> Retrieved from FAQ: </w:t>
      </w:r>
      <w:hyperlink r:id="rId12" w:history="1">
        <w:r w:rsidR="00586B97" w:rsidRPr="00E21E7A">
          <w:t>http://www.carbonzero.ca/faq</w:t>
        </w:r>
      </w:hyperlink>
    </w:p>
  </w:endnote>
  <w:endnote w:id="15">
    <w:p w:rsidR="002210BF" w:rsidRPr="00E21E7A" w:rsidRDefault="002210BF" w:rsidP="00205EB8">
      <w:pPr>
        <w:pStyle w:val="EndnoteText"/>
      </w:pPr>
      <w:r w:rsidRPr="00E21E7A">
        <w:rPr>
          <w:rStyle w:val="EndnoteReference"/>
        </w:rPr>
        <w:endnoteRef/>
      </w:r>
      <w:r w:rsidRPr="00E21E7A">
        <w:t xml:space="preserve"> </w:t>
      </w:r>
      <w:r w:rsidR="00586B97" w:rsidRPr="00E21E7A">
        <w:t>Natural Grographics (2013)</w:t>
      </w:r>
      <w:r w:rsidR="00586B97" w:rsidRPr="00E21E7A">
        <w:rPr>
          <w:i/>
        </w:rPr>
        <w:t>Car buying Guide</w:t>
      </w:r>
      <w:r w:rsidR="00586B97" w:rsidRPr="00E21E7A">
        <w:t xml:space="preserve">. Retrived from Environmental impacts: </w:t>
      </w:r>
      <w:hyperlink r:id="rId13" w:history="1">
        <w:r w:rsidR="00586B97" w:rsidRPr="00E21E7A">
          <w:rPr>
            <w:rStyle w:val="Hyperlink"/>
            <w:color w:val="auto"/>
          </w:rPr>
          <w:t>ttp://environment.nationalgeographic.com/environment/green-guide/buying-guides/car/environmental-impact/</w:t>
        </w:r>
      </w:hyperlink>
    </w:p>
  </w:endnote>
  <w:endnote w:id="16">
    <w:p w:rsidR="002210BF" w:rsidRPr="00E21E7A" w:rsidRDefault="002210BF">
      <w:pPr>
        <w:pStyle w:val="EndnoteText"/>
      </w:pPr>
      <w:r w:rsidRPr="00E21E7A">
        <w:rPr>
          <w:rStyle w:val="EndnoteReference"/>
        </w:rPr>
        <w:endnoteRef/>
      </w:r>
      <w:r w:rsidRPr="00E21E7A">
        <w:t xml:space="preserve"> </w:t>
      </w:r>
      <w:r w:rsidR="00586B97" w:rsidRPr="00E21E7A">
        <w:t>Natural Grographics (2013)</w:t>
      </w:r>
      <w:r w:rsidR="00586B97" w:rsidRPr="00E21E7A">
        <w:rPr>
          <w:i/>
        </w:rPr>
        <w:t>Car buying Guide</w:t>
      </w:r>
      <w:r w:rsidR="00586B97" w:rsidRPr="00E21E7A">
        <w:t xml:space="preserve">. Retrived from Environmental impacts: </w:t>
      </w:r>
      <w:hyperlink r:id="rId14" w:history="1">
        <w:r w:rsidR="00586B97" w:rsidRPr="00E21E7A">
          <w:rPr>
            <w:rStyle w:val="Hyperlink"/>
            <w:color w:val="auto"/>
          </w:rPr>
          <w:t>ttp://environment.nationalgeographic.com/environment/green-guide/buying-guides/car/environmental-impact/</w:t>
        </w:r>
      </w:hyperlink>
    </w:p>
  </w:endnote>
  <w:endnote w:id="17">
    <w:p w:rsidR="002210BF" w:rsidRPr="00E21E7A" w:rsidRDefault="002210BF" w:rsidP="007B62FA">
      <w:pPr>
        <w:pStyle w:val="EndnoteText"/>
      </w:pPr>
      <w:r w:rsidRPr="00E21E7A">
        <w:rPr>
          <w:rStyle w:val="EndnoteReference"/>
        </w:rPr>
        <w:endnoteRef/>
      </w:r>
      <w:r w:rsidRPr="00E21E7A">
        <w:t xml:space="preserve"> http://www.gminsidenews.com/forums/f19/rudolf-diesel-henry-ford-ford-quotes-bio-fuels-53144/ </w:t>
      </w:r>
    </w:p>
  </w:endnote>
  <w:endnote w:id="18">
    <w:p w:rsidR="002210BF" w:rsidRPr="00E21E7A" w:rsidRDefault="002210BF">
      <w:pPr>
        <w:pStyle w:val="EndnoteText"/>
      </w:pPr>
      <w:r w:rsidRPr="00E21E7A">
        <w:rPr>
          <w:rStyle w:val="EndnoteReference"/>
        </w:rPr>
        <w:endnoteRef/>
      </w:r>
      <w:r w:rsidR="00586B97" w:rsidRPr="00E21E7A">
        <w:t>Eartheasy. (ND)</w:t>
      </w:r>
      <w:r w:rsidR="00586B97" w:rsidRPr="00E21E7A">
        <w:rPr>
          <w:i/>
        </w:rPr>
        <w:t xml:space="preserve">Biofuel: the Basics. </w:t>
      </w:r>
      <w:hyperlink r:id="rId15" w:history="1">
        <w:r w:rsidR="00586B97" w:rsidRPr="00E21E7A">
          <w:rPr>
            <w:rStyle w:val="Hyperlink"/>
            <w:color w:val="auto"/>
          </w:rPr>
          <w:t>http://eartheasy.com/article_biofuels.htm</w:t>
        </w:r>
      </w:hyperlink>
    </w:p>
  </w:endnote>
  <w:endnote w:id="19">
    <w:p w:rsidR="002210BF" w:rsidRPr="00E21E7A" w:rsidRDefault="002210BF">
      <w:pPr>
        <w:pStyle w:val="EndnoteText"/>
      </w:pPr>
      <w:r w:rsidRPr="00E21E7A">
        <w:rPr>
          <w:rStyle w:val="EndnoteReference"/>
        </w:rPr>
        <w:endnoteRef/>
      </w:r>
      <w:r w:rsidRPr="00E21E7A">
        <w:t xml:space="preserve"> </w:t>
      </w:r>
      <w:r w:rsidR="00586B97" w:rsidRPr="00E21E7A">
        <w:t>Government of Ontario (2011)</w:t>
      </w:r>
      <w:r w:rsidR="00586B97" w:rsidRPr="00E21E7A">
        <w:rPr>
          <w:i/>
        </w:rPr>
        <w:t xml:space="preserve"> Ministry of Agriculture and Food</w:t>
      </w:r>
      <w:r w:rsidR="00586B97" w:rsidRPr="00E21E7A">
        <w:t xml:space="preserve">. Retrieved from Biofuesl </w:t>
      </w:r>
      <w:hyperlink r:id="rId16" w:history="1">
        <w:r w:rsidR="00586B97" w:rsidRPr="00E21E7A">
          <w:rPr>
            <w:rStyle w:val="Hyperlink"/>
            <w:color w:val="auto"/>
          </w:rPr>
          <w:t>http://www.omafra.gov.on.ca/english/engineer/ge_bib/biofuel.htm</w:t>
        </w:r>
      </w:hyperlink>
    </w:p>
  </w:endnote>
  <w:endnote w:id="20">
    <w:p w:rsidR="002210BF" w:rsidRPr="00E21E7A" w:rsidRDefault="002210BF">
      <w:pPr>
        <w:pStyle w:val="EndnoteText"/>
      </w:pPr>
      <w:r w:rsidRPr="00E21E7A">
        <w:rPr>
          <w:rStyle w:val="EndnoteReference"/>
        </w:rPr>
        <w:endnoteRef/>
      </w:r>
      <w:r w:rsidRPr="00E21E7A">
        <w:t xml:space="preserve"> </w:t>
      </w:r>
      <w:r w:rsidR="00586B97" w:rsidRPr="00E21E7A">
        <w:t>Government of Ontario (2011)</w:t>
      </w:r>
      <w:r w:rsidR="00586B97" w:rsidRPr="00E21E7A">
        <w:rPr>
          <w:i/>
        </w:rPr>
        <w:t xml:space="preserve"> Ministry of Agriculture and Food</w:t>
      </w:r>
      <w:r w:rsidR="00586B97" w:rsidRPr="00E21E7A">
        <w:t xml:space="preserve">. Retrieved from Biofuesl </w:t>
      </w:r>
      <w:hyperlink r:id="rId17" w:history="1">
        <w:r w:rsidR="00586B97" w:rsidRPr="00E21E7A">
          <w:rPr>
            <w:rStyle w:val="Hyperlink"/>
            <w:color w:val="auto"/>
          </w:rPr>
          <w:t>http://www.omafra.gov.on.ca/english/engineer/ge_bib/biofuel.htm</w:t>
        </w:r>
      </w:hyperlink>
    </w:p>
  </w:endnote>
  <w:endnote w:id="21">
    <w:p w:rsidR="002210BF" w:rsidRPr="00E21E7A" w:rsidRDefault="002210BF">
      <w:pPr>
        <w:pStyle w:val="EndnoteText"/>
      </w:pPr>
      <w:r w:rsidRPr="00E21E7A">
        <w:rPr>
          <w:rStyle w:val="EndnoteReference"/>
        </w:rPr>
        <w:endnoteRef/>
      </w:r>
      <w:r w:rsidRPr="00E21E7A">
        <w:t xml:space="preserve"> </w:t>
      </w:r>
      <w:r w:rsidR="002B7F45" w:rsidRPr="00E21E7A">
        <w:t>Ontario Government (2011) Environmental Protection Act</w:t>
      </w:r>
      <w:hyperlink r:id="rId18" w:history="1">
        <w:r w:rsidR="002B7F45" w:rsidRPr="00E21E7A">
          <w:rPr>
            <w:rStyle w:val="Hyperlink"/>
            <w:color w:val="auto"/>
          </w:rPr>
          <w:t>http://laws-lois.justice.gc.ca/PDF/SOR-2010-189.pdf</w:t>
        </w:r>
      </w:hyperlink>
    </w:p>
  </w:endnote>
  <w:endnote w:id="22">
    <w:p w:rsidR="002210BF" w:rsidRPr="00E21E7A" w:rsidRDefault="002210BF">
      <w:pPr>
        <w:pStyle w:val="EndnoteText"/>
      </w:pPr>
      <w:r w:rsidRPr="00E21E7A">
        <w:rPr>
          <w:rStyle w:val="EndnoteReference"/>
        </w:rPr>
        <w:endnoteRef/>
      </w:r>
      <w:r w:rsidR="00586B97" w:rsidRPr="00E21E7A">
        <w:t>Government of Ontario (2011)</w:t>
      </w:r>
      <w:r w:rsidR="00586B97" w:rsidRPr="00E21E7A">
        <w:rPr>
          <w:i/>
        </w:rPr>
        <w:t xml:space="preserve"> Ministry of Agriculture and Food</w:t>
      </w:r>
      <w:r w:rsidR="00586B97" w:rsidRPr="00E21E7A">
        <w:t>. Retrieved from Biofuesl</w:t>
      </w:r>
      <w:r w:rsidRPr="00E21E7A">
        <w:t xml:space="preserve"> </w:t>
      </w:r>
      <w:hyperlink r:id="rId19" w:history="1">
        <w:r w:rsidRPr="00E21E7A">
          <w:rPr>
            <w:rStyle w:val="Hyperlink"/>
            <w:color w:val="auto"/>
          </w:rPr>
          <w:t>http://www.omafra.gov.on.ca/english/engineer/ge_bib/biofuel.htm</w:t>
        </w:r>
      </w:hyperlink>
    </w:p>
  </w:endnote>
  <w:endnote w:id="23">
    <w:p w:rsidR="00586B97" w:rsidRPr="00E21E7A" w:rsidRDefault="002210BF" w:rsidP="00586B97">
      <w:pPr>
        <w:pStyle w:val="EndnoteText"/>
      </w:pPr>
      <w:r w:rsidRPr="00E21E7A">
        <w:rPr>
          <w:rStyle w:val="EndnoteReference"/>
        </w:rPr>
        <w:endnoteRef/>
      </w:r>
      <w:r w:rsidRPr="00E21E7A">
        <w:t xml:space="preserve"> </w:t>
      </w:r>
      <w:r w:rsidR="006C18BB" w:rsidRPr="00E21E7A">
        <w:fldChar w:fldCharType="begin"/>
      </w:r>
      <w:r w:rsidRPr="00E21E7A">
        <w:instrText xml:space="preserve"> HYPERLINK "http://eartheasy.com/article_biofuels.htm" </w:instrText>
      </w:r>
      <w:r w:rsidR="006C18BB" w:rsidRPr="00E21E7A">
        <w:fldChar w:fldCharType="separate"/>
      </w:r>
      <w:r w:rsidR="00586B97" w:rsidRPr="00E21E7A">
        <w:t xml:space="preserve"> Eartheasy. (ND)</w:t>
      </w:r>
      <w:r w:rsidR="00586B97" w:rsidRPr="00E21E7A">
        <w:rPr>
          <w:i/>
        </w:rPr>
        <w:t xml:space="preserve">Biofuel: the Basics. </w:t>
      </w:r>
      <w:hyperlink r:id="rId20" w:history="1">
        <w:r w:rsidR="00586B97" w:rsidRPr="00E21E7A">
          <w:rPr>
            <w:rStyle w:val="Hyperlink"/>
            <w:color w:val="auto"/>
          </w:rPr>
          <w:t>http://eartheasy.com/article_biofuels.htm</w:t>
        </w:r>
      </w:hyperlink>
    </w:p>
    <w:p w:rsidR="002210BF" w:rsidRPr="00E21E7A" w:rsidRDefault="006C18BB">
      <w:pPr>
        <w:pStyle w:val="EndnoteText"/>
      </w:pPr>
      <w:r w:rsidRPr="00E21E7A">
        <w:fldChar w:fldCharType="end"/>
      </w:r>
    </w:p>
  </w:endnote>
  <w:endnote w:id="24">
    <w:p w:rsidR="002210BF" w:rsidRPr="00E21E7A" w:rsidRDefault="002210BF">
      <w:pPr>
        <w:pStyle w:val="EndnoteText"/>
        <w:rPr>
          <w:u w:val="single"/>
        </w:rPr>
      </w:pPr>
      <w:r w:rsidRPr="00E21E7A">
        <w:rPr>
          <w:rStyle w:val="EndnoteReference"/>
        </w:rPr>
        <w:endnoteRef/>
      </w:r>
      <w:r w:rsidRPr="00E21E7A">
        <w:t xml:space="preserve"> </w:t>
      </w:r>
      <w:r w:rsidR="00586B97" w:rsidRPr="00E21E7A">
        <w:t>Spingboard (2013)</w:t>
      </w:r>
      <w:r w:rsidR="00586B97" w:rsidRPr="00E21E7A">
        <w:rPr>
          <w:i/>
        </w:rPr>
        <w:t xml:space="preserve">  BioPro Processors</w:t>
      </w:r>
      <w:r w:rsidR="00586B97" w:rsidRPr="00E21E7A">
        <w:t xml:space="preserve">. Retreived from Biodiesel for Colleges and Universities. </w:t>
      </w:r>
      <w:hyperlink r:id="rId21" w:history="1">
        <w:r w:rsidR="00586B97" w:rsidRPr="00E21E7A">
          <w:rPr>
            <w:u w:val="single"/>
          </w:rPr>
          <w:t>http://www.springboardbiodiesel.com/biodiesel-for-colleges-and-universities</w:t>
        </w:r>
      </w:hyperlink>
    </w:p>
  </w:endnote>
  <w:endnote w:id="25">
    <w:p w:rsidR="002210BF" w:rsidRPr="00E21E7A" w:rsidRDefault="002210BF" w:rsidP="00F4056A">
      <w:pPr>
        <w:pStyle w:val="EndnoteText"/>
      </w:pPr>
      <w:r w:rsidRPr="00E21E7A">
        <w:rPr>
          <w:rStyle w:val="EndnoteReference"/>
        </w:rPr>
        <w:endnoteRef/>
      </w:r>
      <w:r w:rsidRPr="00E21E7A">
        <w:t xml:space="preserve"> </w:t>
      </w:r>
      <w:r w:rsidR="00586B97" w:rsidRPr="00E21E7A">
        <w:t xml:space="preserve">Eartheasy. (ND)Biofuel: the Basics. </w:t>
      </w:r>
      <w:hyperlink r:id="rId22" w:history="1">
        <w:r w:rsidR="00586B97" w:rsidRPr="00E21E7A">
          <w:rPr>
            <w:u w:val="single"/>
          </w:rPr>
          <w:t>http://eartheasy.com/article_biofuels.htm</w:t>
        </w:r>
      </w:hyperlink>
    </w:p>
  </w:endnote>
  <w:endnote w:id="26">
    <w:p w:rsidR="002210BF" w:rsidRPr="00E21E7A" w:rsidRDefault="002210BF" w:rsidP="00481203">
      <w:pPr>
        <w:pStyle w:val="EndnoteText"/>
      </w:pPr>
      <w:r w:rsidRPr="00E21E7A">
        <w:rPr>
          <w:rStyle w:val="EndnoteReference"/>
        </w:rPr>
        <w:endnoteRef/>
      </w:r>
      <w:r w:rsidRPr="00E21E7A">
        <w:t xml:space="preserve"> </w:t>
      </w:r>
      <w:r w:rsidR="00586B97" w:rsidRPr="00E21E7A">
        <w:t>Spingboard (2013)</w:t>
      </w:r>
      <w:r w:rsidR="00586B97" w:rsidRPr="00E21E7A">
        <w:rPr>
          <w:i/>
        </w:rPr>
        <w:t xml:space="preserve">  BioPro Processors</w:t>
      </w:r>
      <w:r w:rsidR="00586B97" w:rsidRPr="00E21E7A">
        <w:t xml:space="preserve">. Retreived from Biodiesel for Colleges and Universities. </w:t>
      </w:r>
      <w:hyperlink r:id="rId23" w:history="1">
        <w:r w:rsidR="00586B97" w:rsidRPr="00E21E7A">
          <w:rPr>
            <w:u w:val="single"/>
          </w:rPr>
          <w:t>http://www.springboardbiodiesel.com/biodiesel-for-colleges-and-universities</w:t>
        </w:r>
      </w:hyperlink>
    </w:p>
  </w:endnote>
  <w:endnote w:id="27">
    <w:p w:rsidR="002210BF" w:rsidRPr="00E21E7A" w:rsidRDefault="002210BF">
      <w:pPr>
        <w:pStyle w:val="EndnoteText"/>
      </w:pPr>
      <w:r w:rsidRPr="00E21E7A">
        <w:rPr>
          <w:rStyle w:val="EndnoteReference"/>
        </w:rPr>
        <w:endnoteRef/>
      </w:r>
      <w:r w:rsidR="00586B97" w:rsidRPr="00E21E7A">
        <w:t>Government of Ontario (2011)</w:t>
      </w:r>
      <w:r w:rsidR="00586B97" w:rsidRPr="00E21E7A">
        <w:rPr>
          <w:i/>
        </w:rPr>
        <w:t xml:space="preserve"> Ministry of Agriculture and Food</w:t>
      </w:r>
      <w:r w:rsidR="00586B97" w:rsidRPr="00E21E7A">
        <w:t xml:space="preserve">. Retrieved from Biofuesl </w:t>
      </w:r>
      <w:hyperlink r:id="rId24" w:history="1">
        <w:r w:rsidR="00586B97" w:rsidRPr="00E21E7A">
          <w:rPr>
            <w:rStyle w:val="Hyperlink"/>
            <w:color w:val="auto"/>
          </w:rPr>
          <w:t>http://www.omafra.gov.on.ca/english/engineer/ge_bib/biofuel.htm</w:t>
        </w:r>
      </w:hyperlink>
      <w:r w:rsidR="00586B97" w:rsidRPr="00E21E7A">
        <w:t xml:space="preserve"> </w:t>
      </w:r>
    </w:p>
  </w:endnote>
  <w:endnote w:id="28">
    <w:p w:rsidR="002210BF" w:rsidRPr="00E21E7A" w:rsidRDefault="002210BF">
      <w:pPr>
        <w:pStyle w:val="EndnoteText"/>
      </w:pPr>
      <w:r w:rsidRPr="00E21E7A">
        <w:rPr>
          <w:rStyle w:val="EndnoteReference"/>
        </w:rPr>
        <w:endnoteRef/>
      </w:r>
      <w:r w:rsidRPr="00E21E7A">
        <w:t xml:space="preserve"> </w:t>
      </w:r>
      <w:r w:rsidR="00586B97" w:rsidRPr="00E21E7A">
        <w:t xml:space="preserve">Eartheasy. (ND)Biofuel: the Basics. </w:t>
      </w:r>
      <w:hyperlink r:id="rId25" w:history="1">
        <w:r w:rsidR="00586B97" w:rsidRPr="00E21E7A">
          <w:t>http://eartheasy.com/article_biofuels.htm</w:t>
        </w:r>
      </w:hyperlink>
    </w:p>
  </w:endnote>
  <w:endnote w:id="29">
    <w:p w:rsidR="002210BF" w:rsidRPr="00E21E7A" w:rsidRDefault="002210BF">
      <w:pPr>
        <w:pStyle w:val="EndnoteText"/>
      </w:pPr>
      <w:r w:rsidRPr="00E21E7A">
        <w:rPr>
          <w:rStyle w:val="EndnoteReference"/>
        </w:rPr>
        <w:endnoteRef/>
      </w:r>
      <w:r w:rsidRPr="00E21E7A">
        <w:t xml:space="preserve"> </w:t>
      </w:r>
      <w:r w:rsidR="00586B97" w:rsidRPr="00E21E7A">
        <w:t>Spingboard (2013)</w:t>
      </w:r>
      <w:r w:rsidR="00586B97" w:rsidRPr="00E21E7A">
        <w:rPr>
          <w:i/>
        </w:rPr>
        <w:t xml:space="preserve">  BioPro Processors</w:t>
      </w:r>
      <w:r w:rsidR="00586B97" w:rsidRPr="00E21E7A">
        <w:t>. Retrieved from about</w:t>
      </w:r>
      <w:hyperlink r:id="rId26" w:history="1">
        <w:r w:rsidRPr="00E21E7A">
          <w:rPr>
            <w:rStyle w:val="Hyperlink"/>
            <w:color w:val="auto"/>
          </w:rPr>
          <w:t>http://www.springboardbiodiesel.com/about</w:t>
        </w:r>
      </w:hyperlink>
      <w:r w:rsidRPr="00E21E7A">
        <w:t xml:space="preserve"> </w:t>
      </w:r>
    </w:p>
  </w:endnote>
  <w:endnote w:id="30">
    <w:p w:rsidR="002210BF" w:rsidRPr="00E21E7A" w:rsidRDefault="002210BF">
      <w:pPr>
        <w:pStyle w:val="EndnoteText"/>
      </w:pPr>
      <w:r w:rsidRPr="00E21E7A">
        <w:rPr>
          <w:rStyle w:val="EndnoteReference"/>
        </w:rPr>
        <w:endnoteRef/>
      </w:r>
      <w:r w:rsidRPr="00E21E7A">
        <w:t xml:space="preserve"> </w:t>
      </w:r>
      <w:r w:rsidR="00A30219" w:rsidRPr="00E21E7A">
        <w:t>Springboard</w:t>
      </w:r>
      <w:r w:rsidR="00586B97" w:rsidRPr="00E21E7A">
        <w:t xml:space="preserve"> (2013)</w:t>
      </w:r>
      <w:r w:rsidR="00586B97" w:rsidRPr="00E21E7A">
        <w:rPr>
          <w:i/>
        </w:rPr>
        <w:t xml:space="preserve"> Springboard Biodiesel</w:t>
      </w:r>
      <w:r w:rsidR="00586B97" w:rsidRPr="00E21E7A">
        <w:t xml:space="preserve">. Retrieved from BioPro 190. </w:t>
      </w:r>
      <w:hyperlink r:id="rId27" w:history="1">
        <w:r w:rsidRPr="00E21E7A">
          <w:rPr>
            <w:rStyle w:val="Hyperlink"/>
            <w:color w:val="auto"/>
          </w:rPr>
          <w:t>http://store.springboardbiodiesel.com/Springboard-Biodiesel-Biodiesel-processor-biopro-190</w:t>
        </w:r>
      </w:hyperlink>
    </w:p>
  </w:endnote>
  <w:endnote w:id="31">
    <w:p w:rsidR="002210BF" w:rsidRPr="00E21E7A" w:rsidRDefault="002210BF">
      <w:pPr>
        <w:pStyle w:val="EndnoteText"/>
      </w:pPr>
      <w:r w:rsidRPr="00E21E7A">
        <w:rPr>
          <w:rStyle w:val="EndnoteReference"/>
        </w:rPr>
        <w:endnoteRef/>
      </w:r>
      <w:r w:rsidRPr="00E21E7A">
        <w:t xml:space="preserve"> </w:t>
      </w:r>
      <w:r w:rsidR="00586B97" w:rsidRPr="00E21E7A">
        <w:t>Spingboard (2013)</w:t>
      </w:r>
      <w:r w:rsidR="00586B97" w:rsidRPr="00E21E7A">
        <w:rPr>
          <w:i/>
        </w:rPr>
        <w:t xml:space="preserve">  BioPro Processors</w:t>
      </w:r>
      <w:r w:rsidR="00586B97" w:rsidRPr="00E21E7A">
        <w:t xml:space="preserve">. Retreived from How to make biodiesel in a biopro. </w:t>
      </w:r>
      <w:hyperlink r:id="rId28" w:history="1">
        <w:r w:rsidRPr="00E21E7A">
          <w:rPr>
            <w:rStyle w:val="Hyperlink"/>
            <w:color w:val="auto"/>
          </w:rPr>
          <w:t>http://www.springboardbiodiesel.com/how-to-get-started-making-biodiesel-in-a-biopro</w:t>
        </w:r>
      </w:hyperlink>
    </w:p>
  </w:endnote>
  <w:endnote w:id="32">
    <w:p w:rsidR="002210BF" w:rsidRPr="00E21E7A" w:rsidRDefault="002210BF">
      <w:pPr>
        <w:pStyle w:val="EndnoteText"/>
      </w:pPr>
      <w:r w:rsidRPr="00E21E7A">
        <w:rPr>
          <w:rStyle w:val="EndnoteReference"/>
        </w:rPr>
        <w:endnoteRef/>
      </w:r>
      <w:r w:rsidRPr="00E21E7A">
        <w:t xml:space="preserve"> </w:t>
      </w:r>
      <w:hyperlink r:id="rId29" w:history="1">
        <w:r w:rsidRPr="00E21E7A">
          <w:rPr>
            <w:rStyle w:val="Hyperlink"/>
            <w:color w:val="auto"/>
          </w:rPr>
          <w:t>http://www.utahbiodieselsupply.com/biodieselchemicals.php</w:t>
        </w:r>
      </w:hyperlink>
    </w:p>
  </w:endnote>
  <w:endnote w:id="33">
    <w:p w:rsidR="002210BF" w:rsidRPr="00E21E7A" w:rsidRDefault="002210BF">
      <w:pPr>
        <w:pStyle w:val="EndnoteText"/>
      </w:pPr>
      <w:r w:rsidRPr="00E21E7A">
        <w:rPr>
          <w:rStyle w:val="EndnoteReference"/>
        </w:rPr>
        <w:endnoteRef/>
      </w:r>
      <w:r w:rsidR="00586B97" w:rsidRPr="00E21E7A">
        <w:t>Spingboard (2013)</w:t>
      </w:r>
      <w:r w:rsidR="00586B97" w:rsidRPr="00E21E7A">
        <w:rPr>
          <w:i/>
        </w:rPr>
        <w:t xml:space="preserve">  BioPro Processors</w:t>
      </w:r>
      <w:r w:rsidR="00586B97" w:rsidRPr="00E21E7A">
        <w:t xml:space="preserve">. Retreived from How to make biodiesel in a biopro. </w:t>
      </w:r>
      <w:hyperlink r:id="rId30" w:history="1">
        <w:r w:rsidRPr="00E21E7A">
          <w:rPr>
            <w:rStyle w:val="Hyperlink"/>
            <w:color w:val="auto"/>
          </w:rPr>
          <w:t>http://www.springboardbiodiesel.com/how-to-get-started-making-biodiesel-in-a-biopro</w:t>
        </w:r>
      </w:hyperlink>
    </w:p>
  </w:endnote>
  <w:endnote w:id="34">
    <w:p w:rsidR="002210BF" w:rsidRPr="00E21E7A" w:rsidRDefault="002210BF">
      <w:pPr>
        <w:pStyle w:val="EndnoteText"/>
      </w:pPr>
      <w:r w:rsidRPr="00E21E7A">
        <w:rPr>
          <w:rStyle w:val="EndnoteReference"/>
        </w:rPr>
        <w:endnoteRef/>
      </w:r>
      <w:r w:rsidRPr="00E21E7A">
        <w:t xml:space="preserve"> </w:t>
      </w:r>
      <w:r w:rsidR="00A30219" w:rsidRPr="00E21E7A">
        <w:t xml:space="preserve">Government of Canada (2012) </w:t>
      </w:r>
      <w:r w:rsidR="00A30219" w:rsidRPr="00E21E7A">
        <w:rPr>
          <w:i/>
        </w:rPr>
        <w:t>Statistic Canada</w:t>
      </w:r>
      <w:r w:rsidR="002B7F45" w:rsidRPr="00E21E7A">
        <w:t xml:space="preserve">. Retrieved rrom Gasoline and Fuel oil, average retail prices by urban centres </w:t>
      </w:r>
      <w:hyperlink r:id="rId31" w:history="1">
        <w:r w:rsidRPr="00E21E7A">
          <w:rPr>
            <w:rStyle w:val="Hyperlink"/>
            <w:color w:val="auto"/>
          </w:rPr>
          <w:t>http://www.statcan.gc.ca/tables-tableaux/sum-som/l01/cst01/econ154a-eng.htm</w:t>
        </w:r>
      </w:hyperlink>
    </w:p>
  </w:endnote>
  <w:endnote w:id="35">
    <w:p w:rsidR="002210BF" w:rsidRPr="00E21E7A" w:rsidRDefault="002210BF">
      <w:pPr>
        <w:pStyle w:val="EndnoteText"/>
      </w:pPr>
      <w:r w:rsidRPr="00E21E7A">
        <w:rPr>
          <w:rStyle w:val="EndnoteReference"/>
        </w:rPr>
        <w:endnoteRef/>
      </w:r>
      <w:r w:rsidRPr="00E21E7A">
        <w:t xml:space="preserve"> </w:t>
      </w:r>
      <w:r w:rsidR="002B7F45" w:rsidRPr="00E21E7A">
        <w:t xml:space="preserve">Government of Canada (2012) </w:t>
      </w:r>
      <w:r w:rsidR="002B7F45" w:rsidRPr="00E21E7A">
        <w:rPr>
          <w:i/>
        </w:rPr>
        <w:t>Statistic Canada</w:t>
      </w:r>
      <w:r w:rsidR="002B7F45" w:rsidRPr="00E21E7A">
        <w:t xml:space="preserve">. Retrieved rrom Gasoline and Fuel oil, average retail prices by urban centres </w:t>
      </w:r>
      <w:hyperlink r:id="rId32" w:history="1">
        <w:r w:rsidR="002B7F45" w:rsidRPr="00E21E7A">
          <w:rPr>
            <w:rStyle w:val="Hyperlink"/>
            <w:color w:val="auto"/>
          </w:rPr>
          <w:t>http://www.statcan.gc.ca/tables-tableaux/sum-som/l01/cst01/econ154a-eng.htm</w:t>
        </w:r>
      </w:hyperlink>
      <w:hyperlink r:id="rId33" w:history="1"/>
    </w:p>
  </w:endnote>
  <w:endnote w:id="36">
    <w:p w:rsidR="002210BF" w:rsidRPr="00E21E7A" w:rsidRDefault="002210BF">
      <w:pPr>
        <w:pStyle w:val="EndnoteText"/>
      </w:pPr>
      <w:r w:rsidRPr="00E21E7A">
        <w:rPr>
          <w:rStyle w:val="EndnoteReference"/>
        </w:rPr>
        <w:endnoteRef/>
      </w:r>
      <w:r w:rsidRPr="00E21E7A">
        <w:t xml:space="preserve"> </w:t>
      </w:r>
      <w:r w:rsidR="00586B97" w:rsidRPr="00E21E7A">
        <w:t>Spingboard (2013)</w:t>
      </w:r>
      <w:r w:rsidR="00586B97" w:rsidRPr="00E21E7A">
        <w:rPr>
          <w:i/>
        </w:rPr>
        <w:t xml:space="preserve">  BioPro Processors</w:t>
      </w:r>
      <w:r w:rsidR="00586B97" w:rsidRPr="00E21E7A">
        <w:t xml:space="preserve">. Retreived from How to make biodiesel in a biopro. </w:t>
      </w:r>
      <w:hyperlink r:id="rId34" w:history="1">
        <w:r w:rsidR="00586B97" w:rsidRPr="00E21E7A">
          <w:rPr>
            <w:rStyle w:val="Hyperlink"/>
            <w:color w:val="auto"/>
          </w:rPr>
          <w:t>http://www.springboardbiodiesel.com/how-to-get-started-making-biodiesel-in-a-biopro</w:t>
        </w:r>
      </w:hyperlink>
      <w:hyperlink r:id="rId35" w:history="1"/>
    </w:p>
  </w:endnote>
  <w:endnote w:id="37">
    <w:p w:rsidR="002210BF" w:rsidRPr="00E21E7A" w:rsidRDefault="002210BF" w:rsidP="005C4370">
      <w:pPr>
        <w:pStyle w:val="EndnoteText"/>
      </w:pPr>
      <w:r w:rsidRPr="00E21E7A">
        <w:rPr>
          <w:rStyle w:val="EndnoteReference"/>
        </w:rPr>
        <w:endnoteRef/>
      </w:r>
      <w:r w:rsidRPr="00E21E7A">
        <w:t xml:space="preserve"> </w:t>
      </w:r>
      <w:r w:rsidR="00586B97" w:rsidRPr="00E21E7A">
        <w:t>Springborar (2013)</w:t>
      </w:r>
      <w:r w:rsidR="00586B97" w:rsidRPr="00E21E7A">
        <w:rPr>
          <w:i/>
        </w:rPr>
        <w:t xml:space="preserve"> Springboard Biodiesel</w:t>
      </w:r>
      <w:r w:rsidR="00586B97" w:rsidRPr="00E21E7A">
        <w:t xml:space="preserve">. Retrieved from BioPro 190. </w:t>
      </w:r>
      <w:hyperlink r:id="rId36" w:history="1">
        <w:r w:rsidR="009B66F1" w:rsidRPr="00E21E7A">
          <w:rPr>
            <w:rStyle w:val="Hyperlink"/>
            <w:color w:val="auto"/>
          </w:rPr>
          <w:t>http://store.springboardbiodiesel.com/Springboard-Biodiesel-Biodiesel-processor-biopro-190</w:t>
        </w:r>
      </w:hyperlink>
      <w:hyperlink r:id="rId37" w:history="1"/>
    </w:p>
  </w:endnote>
  <w:endnote w:id="38">
    <w:p w:rsidR="002210BF" w:rsidRPr="00E21E7A" w:rsidRDefault="002210BF" w:rsidP="005C4370">
      <w:pPr>
        <w:pStyle w:val="EndnoteText"/>
      </w:pPr>
      <w:r w:rsidRPr="00E21E7A">
        <w:rPr>
          <w:rStyle w:val="EndnoteReference"/>
        </w:rPr>
        <w:endnoteRef/>
      </w:r>
      <w:r w:rsidRPr="00E21E7A">
        <w:t xml:space="preserve"> </w:t>
      </w:r>
      <w:hyperlink r:id="rId38" w:history="1">
        <w:r w:rsidRPr="00E21E7A">
          <w:rPr>
            <w:rStyle w:val="Hyperlink"/>
            <w:color w:val="auto"/>
          </w:rPr>
          <w:t>http://www.fueleconomy.gov/feg/biodiesel.shtml</w:t>
        </w:r>
      </w:hyperlink>
    </w:p>
  </w:endnote>
  <w:endnote w:id="39">
    <w:p w:rsidR="002210BF" w:rsidRPr="00E21E7A" w:rsidRDefault="002210BF" w:rsidP="00D254FF">
      <w:pPr>
        <w:pStyle w:val="EndnoteText"/>
      </w:pPr>
      <w:r w:rsidRPr="00E21E7A">
        <w:rPr>
          <w:rStyle w:val="EndnoteReference"/>
        </w:rPr>
        <w:endnoteRef/>
      </w:r>
      <w:r w:rsidRPr="00E21E7A">
        <w:t xml:space="preserve"> </w:t>
      </w:r>
      <w:r w:rsidR="009B66F1" w:rsidRPr="00E21E7A">
        <w:t>GMC (2013)</w:t>
      </w:r>
      <w:r w:rsidR="009B66F1" w:rsidRPr="00E21E7A">
        <w:rPr>
          <w:i/>
        </w:rPr>
        <w:t xml:space="preserve"> Sierra</w:t>
      </w:r>
      <w:r w:rsidR="009B66F1" w:rsidRPr="00E21E7A">
        <w:t xml:space="preserve">. Retrieved from Overview.  </w:t>
      </w:r>
      <w:r w:rsidRPr="00E21E7A">
        <w:rPr>
          <w:u w:val="single"/>
        </w:rPr>
        <w:t>http://www.gm.ca/gm/english/vehicles/gmc/sierra/overview</w:t>
      </w:r>
    </w:p>
  </w:endnote>
  <w:endnote w:id="40">
    <w:p w:rsidR="002210BF" w:rsidRPr="00E21E7A" w:rsidRDefault="002210BF" w:rsidP="00D254FF">
      <w:pPr>
        <w:pStyle w:val="EndnoteText"/>
      </w:pPr>
      <w:r w:rsidRPr="00E21E7A">
        <w:rPr>
          <w:rStyle w:val="EndnoteReference"/>
        </w:rPr>
        <w:endnoteRef/>
      </w:r>
      <w:r w:rsidRPr="00E21E7A">
        <w:t xml:space="preserve"> </w:t>
      </w:r>
      <w:r w:rsidR="009B66F1" w:rsidRPr="00E21E7A">
        <w:t>GMC (2013)</w:t>
      </w:r>
      <w:r w:rsidR="009B66F1" w:rsidRPr="00E21E7A">
        <w:rPr>
          <w:i/>
        </w:rPr>
        <w:t xml:space="preserve"> Savana</w:t>
      </w:r>
      <w:r w:rsidR="009B66F1" w:rsidRPr="00E21E7A">
        <w:t xml:space="preserve">. Retrieved from Overview </w:t>
      </w:r>
      <w:r w:rsidRPr="00E21E7A">
        <w:t>http</w:t>
      </w:r>
      <w:r w:rsidRPr="00E21E7A">
        <w:rPr>
          <w:u w:val="single"/>
        </w:rPr>
        <w:t>://www.gm.ca/gm/english/vehicles/gmc/savana/overview</w:t>
      </w:r>
    </w:p>
  </w:endnote>
  <w:endnote w:id="41">
    <w:p w:rsidR="002210BF" w:rsidRPr="00E21E7A" w:rsidRDefault="002210BF" w:rsidP="00D254FF">
      <w:pPr>
        <w:pStyle w:val="EndnoteText"/>
      </w:pPr>
      <w:r w:rsidRPr="00E21E7A">
        <w:rPr>
          <w:rStyle w:val="EndnoteReference"/>
        </w:rPr>
        <w:endnoteRef/>
      </w:r>
      <w:r w:rsidR="009B66F1" w:rsidRPr="00E21E7A">
        <w:t xml:space="preserve"> Ford (2013) </w:t>
      </w:r>
      <w:r w:rsidR="009B66F1" w:rsidRPr="00E21E7A">
        <w:rPr>
          <w:i/>
        </w:rPr>
        <w:t>Trucks</w:t>
      </w:r>
      <w:r w:rsidR="009B66F1" w:rsidRPr="00E21E7A">
        <w:t>. Retrieved from F150</w:t>
      </w:r>
      <w:r w:rsidRPr="00E21E7A">
        <w:t xml:space="preserve"> </w:t>
      </w:r>
      <w:r w:rsidRPr="00E21E7A">
        <w:rPr>
          <w:u w:val="single"/>
        </w:rPr>
        <w:t>http://www.ford.ca/trucks/f150/</w:t>
      </w:r>
      <w:r w:rsidRPr="00E21E7A">
        <w:t xml:space="preserve"> </w:t>
      </w:r>
    </w:p>
  </w:endnote>
  <w:endnote w:id="42">
    <w:p w:rsidR="002210BF" w:rsidRPr="00E21E7A" w:rsidRDefault="002210BF" w:rsidP="00D254FF">
      <w:pPr>
        <w:pStyle w:val="EndnoteText"/>
      </w:pPr>
      <w:r w:rsidRPr="00E21E7A">
        <w:rPr>
          <w:rStyle w:val="EndnoteReference"/>
        </w:rPr>
        <w:endnoteRef/>
      </w:r>
      <w:r w:rsidR="009B66F1" w:rsidRPr="00E21E7A">
        <w:t>GMC (2013)</w:t>
      </w:r>
      <w:r w:rsidR="009B66F1" w:rsidRPr="00E21E7A">
        <w:rPr>
          <w:i/>
        </w:rPr>
        <w:t xml:space="preserve"> Chevrolet</w:t>
      </w:r>
      <w:r w:rsidR="009B66F1" w:rsidRPr="00E21E7A">
        <w:t xml:space="preserve">. Retrieved from Express Overview </w:t>
      </w:r>
      <w:r w:rsidRPr="00E21E7A">
        <w:rPr>
          <w:u w:val="single"/>
        </w:rPr>
        <w:t>http://gm.ca/gm/english/vehicles/chevrolet/express/overview?adv=86678&amp;mkwid=sAdxVsOwa|pcrid|18979639499|pmt|e|pkw|chevrolet%20express</w:t>
      </w:r>
    </w:p>
  </w:endnote>
  <w:endnote w:id="43">
    <w:p w:rsidR="002210BF" w:rsidRPr="00E21E7A" w:rsidRDefault="002210BF">
      <w:pPr>
        <w:pStyle w:val="EndnoteText"/>
      </w:pPr>
      <w:r w:rsidRPr="00E21E7A">
        <w:rPr>
          <w:rStyle w:val="EndnoteReference"/>
        </w:rPr>
        <w:endnoteRef/>
      </w:r>
      <w:r w:rsidRPr="00E21E7A">
        <w:t xml:space="preserve"> </w:t>
      </w:r>
      <w:r w:rsidR="009B66F1" w:rsidRPr="00E21E7A">
        <w:t xml:space="preserve">Niagara College (2013) </w:t>
      </w:r>
      <w:r w:rsidR="009B66F1" w:rsidRPr="00E21E7A">
        <w:rPr>
          <w:i/>
        </w:rPr>
        <w:t>Corporate Information</w:t>
      </w:r>
      <w:r w:rsidR="009B66F1" w:rsidRPr="00E21E7A">
        <w:t xml:space="preserve"> . Retrieved from Mission Statement. </w:t>
      </w:r>
      <w:hyperlink r:id="rId39" w:history="1">
        <w:r w:rsidRPr="00E21E7A">
          <w:rPr>
            <w:rStyle w:val="Hyperlink"/>
            <w:color w:val="auto"/>
          </w:rPr>
          <w:t>http://www.niagaracollege.ca/content/CorporateInformation/MissionStatement.aspx</w:t>
        </w:r>
      </w:hyperlink>
    </w:p>
  </w:endnote>
  <w:endnote w:id="44">
    <w:p w:rsidR="002210BF" w:rsidRPr="00E21E7A" w:rsidRDefault="002210BF">
      <w:pPr>
        <w:pStyle w:val="EndnoteText"/>
      </w:pPr>
      <w:r w:rsidRPr="00E21E7A">
        <w:rPr>
          <w:rStyle w:val="EndnoteReference"/>
        </w:rPr>
        <w:endnoteRef/>
      </w:r>
      <w:r w:rsidRPr="00E21E7A">
        <w:t xml:space="preserve"> </w:t>
      </w:r>
      <w:hyperlink r:id="rId40" w:history="1">
        <w:r w:rsidRPr="00E21E7A">
          <w:rPr>
            <w:rStyle w:val="Hyperlink"/>
            <w:color w:val="auto"/>
          </w:rPr>
          <w:t>http://www.nytimes.com/2010/11/17/business/energy-environment/17DIESEL.html?pagewanted=all&amp;_r=0</w:t>
        </w:r>
      </w:hyperlink>
    </w:p>
  </w:endnote>
  <w:endnote w:id="45">
    <w:p w:rsidR="002210BF" w:rsidRPr="00E21E7A" w:rsidRDefault="002210BF">
      <w:pPr>
        <w:pStyle w:val="EndnoteText"/>
      </w:pPr>
      <w:r w:rsidRPr="00E21E7A">
        <w:rPr>
          <w:rStyle w:val="EndnoteReference"/>
        </w:rPr>
        <w:endnoteRef/>
      </w:r>
      <w:r w:rsidRPr="00E21E7A">
        <w:t xml:space="preserve"> </w:t>
      </w:r>
      <w:r w:rsidR="00A30219" w:rsidRPr="00E21E7A">
        <w:t>Ontario Government (2011) Environmental Protection Act</w:t>
      </w:r>
      <w:hyperlink r:id="rId41" w:history="1">
        <w:r w:rsidRPr="00E21E7A">
          <w:rPr>
            <w:rStyle w:val="Hyperlink"/>
            <w:color w:val="auto"/>
          </w:rPr>
          <w:t>http://laws-lois.justice.gc.ca/PDF/SOR-2010-189.pdf</w:t>
        </w:r>
      </w:hyperlink>
    </w:p>
  </w:endnote>
  <w:endnote w:id="46">
    <w:p w:rsidR="002210BF" w:rsidRPr="00E21E7A" w:rsidRDefault="002210BF">
      <w:pPr>
        <w:pStyle w:val="EndnoteText"/>
      </w:pPr>
      <w:r w:rsidRPr="00E21E7A">
        <w:rPr>
          <w:rStyle w:val="EndnoteReference"/>
        </w:rPr>
        <w:endnoteRef/>
      </w:r>
      <w:r w:rsidRPr="00E21E7A">
        <w:t xml:space="preserve"> </w:t>
      </w:r>
      <w:r w:rsidR="009B66F1" w:rsidRPr="00E21E7A">
        <w:t xml:space="preserve">Government of Canada (2012) </w:t>
      </w:r>
      <w:r w:rsidR="009B66F1" w:rsidRPr="00E21E7A">
        <w:rPr>
          <w:i/>
        </w:rPr>
        <w:t xml:space="preserve"> Environment Canada</w:t>
      </w:r>
      <w:r w:rsidR="009B66F1" w:rsidRPr="00E21E7A">
        <w:t xml:space="preserve">. Federal Renewable Fuels Regulations: Renewable Fuels Producesr. </w:t>
      </w:r>
      <w:hyperlink r:id="rId42" w:history="1">
        <w:r w:rsidRPr="00E21E7A">
          <w:rPr>
            <w:rStyle w:val="Hyperlink"/>
            <w:color w:val="auto"/>
          </w:rPr>
          <w:t>http://www.ec.gc.ca/energie-energy/default.asp?lang=En&amp;n=75448FBB-</w:t>
        </w:r>
      </w:hyperlink>
    </w:p>
  </w:endnote>
  <w:endnote w:id="47">
    <w:p w:rsidR="002210BF" w:rsidRPr="00E21E7A" w:rsidRDefault="002210BF">
      <w:pPr>
        <w:pStyle w:val="EndnoteText"/>
      </w:pPr>
      <w:r w:rsidRPr="00E21E7A">
        <w:rPr>
          <w:rStyle w:val="EndnoteReference"/>
        </w:rPr>
        <w:endnoteRef/>
      </w:r>
      <w:r w:rsidRPr="00E21E7A">
        <w:t xml:space="preserve"> </w:t>
      </w:r>
      <w:r w:rsidR="009B66F1" w:rsidRPr="00E21E7A">
        <w:t xml:space="preserve">Government of Canada (2012) </w:t>
      </w:r>
      <w:r w:rsidR="009B66F1" w:rsidRPr="00E21E7A">
        <w:rPr>
          <w:i/>
        </w:rPr>
        <w:t xml:space="preserve"> Environment Canada</w:t>
      </w:r>
      <w:r w:rsidR="009B66F1" w:rsidRPr="00E21E7A">
        <w:t xml:space="preserve">. Federal Renewable Fuels Regulations: Renewable Fuels Producesr. </w:t>
      </w:r>
      <w:hyperlink r:id="rId43" w:history="1">
        <w:r w:rsidR="009B66F1" w:rsidRPr="00E21E7A">
          <w:rPr>
            <w:rStyle w:val="Hyperlink"/>
            <w:color w:val="auto"/>
          </w:rPr>
          <w:t>http://www.ec.gc.ca/energie-energy/default.asp?lang=En&amp;n=75448FBB-</w:t>
        </w:r>
      </w:hyperlink>
      <w:hyperlink r:id="rId44" w:history="1"/>
    </w:p>
  </w:endnote>
  <w:endnote w:id="48">
    <w:p w:rsidR="002210BF" w:rsidRPr="00E21E7A" w:rsidRDefault="002210BF">
      <w:pPr>
        <w:pStyle w:val="EndnoteText"/>
      </w:pPr>
      <w:r w:rsidRPr="00E21E7A">
        <w:rPr>
          <w:rStyle w:val="EndnoteReference"/>
        </w:rPr>
        <w:endnoteRef/>
      </w:r>
      <w:r w:rsidRPr="00E21E7A">
        <w:t xml:space="preserve"> </w:t>
      </w:r>
      <w:r w:rsidR="009B66F1" w:rsidRPr="00E21E7A">
        <w:t xml:space="preserve">Government of Canada (2012) </w:t>
      </w:r>
      <w:r w:rsidR="009B66F1" w:rsidRPr="00E21E7A">
        <w:rPr>
          <w:i/>
        </w:rPr>
        <w:t xml:space="preserve"> Environment Canada</w:t>
      </w:r>
      <w:r w:rsidR="009B66F1" w:rsidRPr="00E21E7A">
        <w:t xml:space="preserve">. Federal Renewable Fuels Regulations: Renewable Fuels Producesr. </w:t>
      </w:r>
      <w:hyperlink r:id="rId45" w:history="1">
        <w:r w:rsidR="009B66F1" w:rsidRPr="00E21E7A">
          <w:rPr>
            <w:rStyle w:val="Hyperlink"/>
            <w:color w:val="auto"/>
          </w:rPr>
          <w:t>http://www.ec.gc.ca/energie-energy/default.asp?lang=En&amp;n=75448FBB-</w:t>
        </w:r>
      </w:hyperlink>
    </w:p>
  </w:endnote>
  <w:endnote w:id="49">
    <w:p w:rsidR="002210BF" w:rsidRPr="00E21E7A" w:rsidRDefault="002210BF">
      <w:pPr>
        <w:pStyle w:val="EndnoteText"/>
      </w:pPr>
      <w:r w:rsidRPr="00E21E7A">
        <w:rPr>
          <w:rStyle w:val="EndnoteReference"/>
        </w:rPr>
        <w:endnoteRef/>
      </w:r>
      <w:r w:rsidRPr="00E21E7A">
        <w:t xml:space="preserve"> </w:t>
      </w:r>
      <w:r w:rsidR="009B66F1" w:rsidRPr="00E21E7A">
        <w:t xml:space="preserve">Government of Ontario (2012) Fuel Tax Act </w:t>
      </w:r>
      <w:hyperlink r:id="rId46" w:history="1">
        <w:r w:rsidRPr="00E21E7A">
          <w:rPr>
            <w:rStyle w:val="Hyperlink"/>
            <w:color w:val="auto"/>
          </w:rPr>
          <w:t>http://www.e-laws.gov.on.ca/html/statutes/english/elaws_statutes_90f35_e.htm</w:t>
        </w:r>
      </w:hyperlink>
    </w:p>
  </w:endnote>
  <w:endnote w:id="50">
    <w:p w:rsidR="002210BF" w:rsidRPr="00E21E7A" w:rsidRDefault="002210BF">
      <w:pPr>
        <w:pStyle w:val="EndnoteText"/>
      </w:pPr>
      <w:r w:rsidRPr="00E21E7A">
        <w:rPr>
          <w:rStyle w:val="EndnoteReference"/>
        </w:rPr>
        <w:endnoteRef/>
      </w:r>
      <w:r w:rsidRPr="00E21E7A">
        <w:t xml:space="preserve"> </w:t>
      </w:r>
      <w:r w:rsidR="009B66F1" w:rsidRPr="00E21E7A">
        <w:t xml:space="preserve">Great Lakes Biodiesel (2013) </w:t>
      </w:r>
      <w:r w:rsidR="009B66F1" w:rsidRPr="00E21E7A">
        <w:rPr>
          <w:i/>
        </w:rPr>
        <w:t xml:space="preserve"> Great Lakes Biodiesel</w:t>
      </w:r>
      <w:r w:rsidR="009B66F1" w:rsidRPr="00E21E7A">
        <w:t>. Recieved from Home.</w:t>
      </w:r>
      <w:hyperlink r:id="rId47" w:history="1">
        <w:r w:rsidRPr="00E21E7A">
          <w:rPr>
            <w:rStyle w:val="Hyperlink"/>
            <w:color w:val="auto"/>
          </w:rPr>
          <w:t>http://www.greatlakesbiodiesel.ca/</w:t>
        </w:r>
      </w:hyperlink>
    </w:p>
    <w:p w:rsidR="009B66F1" w:rsidRDefault="009B66F1">
      <w:pPr>
        <w:pStyle w:val="EndnoteText"/>
      </w:pPr>
    </w:p>
    <w:p w:rsidR="009B66F1" w:rsidRDefault="009B66F1">
      <w:pPr>
        <w:pStyle w:val="EndnoteText"/>
      </w:pPr>
    </w:p>
    <w:p w:rsidR="009B66F1" w:rsidRDefault="009B66F1">
      <w:pPr>
        <w:pStyle w:val="EndnoteText"/>
      </w:pPr>
    </w:p>
    <w:p w:rsidR="009B66F1" w:rsidRDefault="009B66F1">
      <w:pPr>
        <w:pStyle w:val="EndnoteText"/>
      </w:pPr>
    </w:p>
    <w:p w:rsidR="009B66F1" w:rsidRDefault="009B66F1">
      <w:pPr>
        <w:pStyle w:val="EndnoteText"/>
      </w:pPr>
    </w:p>
    <w:p w:rsidR="009B66F1" w:rsidRDefault="009B66F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108160"/>
      <w:docPartObj>
        <w:docPartGallery w:val="Page Numbers (Bottom of Page)"/>
        <w:docPartUnique/>
      </w:docPartObj>
    </w:sdtPr>
    <w:sdtEndPr/>
    <w:sdtContent>
      <w:p w:rsidR="002B7F45" w:rsidRDefault="001254BA">
        <w:pPr>
          <w:pStyle w:val="Footer"/>
          <w:jc w:val="right"/>
        </w:pPr>
        <w:r>
          <w:fldChar w:fldCharType="begin"/>
        </w:r>
        <w:r>
          <w:instrText xml:space="preserve"> PAGE   \* MERGEFORMAT </w:instrText>
        </w:r>
        <w:r>
          <w:fldChar w:fldCharType="separate"/>
        </w:r>
        <w:r>
          <w:rPr>
            <w:noProof/>
          </w:rPr>
          <w:t>i</w:t>
        </w:r>
        <w:r>
          <w:rPr>
            <w:noProof/>
          </w:rPr>
          <w:fldChar w:fldCharType="end"/>
        </w:r>
      </w:p>
    </w:sdtContent>
  </w:sdt>
  <w:p w:rsidR="002B7F45" w:rsidRDefault="002B7F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F45" w:rsidRDefault="002B7F45">
    <w:pPr>
      <w:pStyle w:val="Footer"/>
      <w:jc w:val="right"/>
    </w:pPr>
  </w:p>
  <w:p w:rsidR="002B7F45" w:rsidRDefault="002B7F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108169"/>
      <w:docPartObj>
        <w:docPartGallery w:val="Page Numbers (Bottom of Page)"/>
        <w:docPartUnique/>
      </w:docPartObj>
    </w:sdtPr>
    <w:sdtEndPr/>
    <w:sdtContent>
      <w:p w:rsidR="002B7F45" w:rsidRDefault="001254B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2B7F45" w:rsidRDefault="002B7F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49D" w:rsidRDefault="0076249D" w:rsidP="00E66F74">
      <w:pPr>
        <w:spacing w:after="0" w:line="240" w:lineRule="auto"/>
      </w:pPr>
      <w:r>
        <w:separator/>
      </w:r>
    </w:p>
  </w:footnote>
  <w:footnote w:type="continuationSeparator" w:id="0">
    <w:p w:rsidR="0076249D" w:rsidRDefault="0076249D" w:rsidP="00E66F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F61B6"/>
    <w:multiLevelType w:val="hybridMultilevel"/>
    <w:tmpl w:val="CDC471DA"/>
    <w:lvl w:ilvl="0" w:tplc="2F68383C">
      <w:numFmt w:val="bullet"/>
      <w:lvlText w:val="-"/>
      <w:lvlJc w:val="left"/>
      <w:pPr>
        <w:ind w:left="720" w:hanging="360"/>
      </w:pPr>
      <w:rPr>
        <w:rFonts w:ascii="Arial" w:eastAsiaTheme="minorHAns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8941C1D"/>
    <w:multiLevelType w:val="multilevel"/>
    <w:tmpl w:val="DCE287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9157552"/>
    <w:multiLevelType w:val="hybridMultilevel"/>
    <w:tmpl w:val="574EDA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491137B"/>
    <w:multiLevelType w:val="hybridMultilevel"/>
    <w:tmpl w:val="95D0CB0C"/>
    <w:lvl w:ilvl="0" w:tplc="30DAABFC">
      <w:numFmt w:val="bullet"/>
      <w:lvlText w:val="-"/>
      <w:lvlJc w:val="left"/>
      <w:pPr>
        <w:ind w:left="720" w:hanging="360"/>
      </w:pPr>
      <w:rPr>
        <w:rFonts w:ascii="Calibri" w:eastAsiaTheme="minorHAnsi" w:hAnsi="Calibri"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EDC62CB"/>
    <w:multiLevelType w:val="multilevel"/>
    <w:tmpl w:val="DCE287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3C7685A"/>
    <w:multiLevelType w:val="hybridMultilevel"/>
    <w:tmpl w:val="9C24A7D0"/>
    <w:lvl w:ilvl="0" w:tplc="1009000F">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6EA157B"/>
    <w:multiLevelType w:val="hybridMultilevel"/>
    <w:tmpl w:val="352AED1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ECA1BD5"/>
    <w:multiLevelType w:val="hybridMultilevel"/>
    <w:tmpl w:val="E85C902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04E3695"/>
    <w:multiLevelType w:val="multilevel"/>
    <w:tmpl w:val="DCE287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0F11710"/>
    <w:multiLevelType w:val="hybridMultilevel"/>
    <w:tmpl w:val="FE98A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B33232"/>
    <w:multiLevelType w:val="multilevel"/>
    <w:tmpl w:val="DCE287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749C5D56"/>
    <w:multiLevelType w:val="multilevel"/>
    <w:tmpl w:val="DCE287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8D265DB"/>
    <w:multiLevelType w:val="hybridMultilevel"/>
    <w:tmpl w:val="A924608A"/>
    <w:lvl w:ilvl="0" w:tplc="C6646470">
      <w:start w:val="5"/>
      <w:numFmt w:val="bullet"/>
      <w:lvlText w:val="-"/>
      <w:lvlJc w:val="left"/>
      <w:pPr>
        <w:ind w:left="720" w:hanging="360"/>
      </w:pPr>
      <w:rPr>
        <w:rFonts w:ascii="Calibri" w:eastAsiaTheme="minorHAnsi" w:hAnsi="Calibri"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DCA0CBC"/>
    <w:multiLevelType w:val="hybridMultilevel"/>
    <w:tmpl w:val="0CAA127C"/>
    <w:lvl w:ilvl="0" w:tplc="D832A074">
      <w:start w:val="2007"/>
      <w:numFmt w:val="bullet"/>
      <w:lvlText w:val="-"/>
      <w:lvlJc w:val="left"/>
      <w:pPr>
        <w:ind w:left="720" w:hanging="360"/>
      </w:pPr>
      <w:rPr>
        <w:rFonts w:ascii="Calibri" w:eastAsiaTheme="minorHAnsi" w:hAnsi="Calibri"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EB7139A"/>
    <w:multiLevelType w:val="multilevel"/>
    <w:tmpl w:val="DCE287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8"/>
  </w:num>
  <w:num w:numId="2">
    <w:abstractNumId w:val="5"/>
  </w:num>
  <w:num w:numId="3">
    <w:abstractNumId w:val="11"/>
  </w:num>
  <w:num w:numId="4">
    <w:abstractNumId w:val="14"/>
  </w:num>
  <w:num w:numId="5">
    <w:abstractNumId w:val="0"/>
  </w:num>
  <w:num w:numId="6">
    <w:abstractNumId w:val="3"/>
  </w:num>
  <w:num w:numId="7">
    <w:abstractNumId w:val="4"/>
  </w:num>
  <w:num w:numId="8">
    <w:abstractNumId w:val="13"/>
  </w:num>
  <w:num w:numId="9">
    <w:abstractNumId w:val="10"/>
  </w:num>
  <w:num w:numId="10">
    <w:abstractNumId w:val="2"/>
  </w:num>
  <w:num w:numId="11">
    <w:abstractNumId w:val="9"/>
  </w:num>
  <w:num w:numId="12">
    <w:abstractNumId w:val="12"/>
  </w:num>
  <w:num w:numId="13">
    <w:abstractNumId w:val="6"/>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numFmt w:val="lowerRoman"/>
    <w:footnote w:id="-1"/>
    <w:footnote w:id="0"/>
  </w:footnotePr>
  <w:endnotePr>
    <w:endnote w:id="-1"/>
    <w:endnote w:id="0"/>
  </w:endnotePr>
  <w:compat>
    <w:compatSetting w:name="compatibilityMode" w:uri="http://schemas.microsoft.com/office/word" w:val="12"/>
  </w:compat>
  <w:rsids>
    <w:rsidRoot w:val="00AA3612"/>
    <w:rsid w:val="00002752"/>
    <w:rsid w:val="00010412"/>
    <w:rsid w:val="00022BF6"/>
    <w:rsid w:val="00033DBD"/>
    <w:rsid w:val="000612D6"/>
    <w:rsid w:val="000B1045"/>
    <w:rsid w:val="000B2211"/>
    <w:rsid w:val="000B7A15"/>
    <w:rsid w:val="000C4E67"/>
    <w:rsid w:val="000E4576"/>
    <w:rsid w:val="000E7162"/>
    <w:rsid w:val="00121349"/>
    <w:rsid w:val="001254BA"/>
    <w:rsid w:val="00140F8C"/>
    <w:rsid w:val="00144C9C"/>
    <w:rsid w:val="00154A3D"/>
    <w:rsid w:val="00163B17"/>
    <w:rsid w:val="00185CB5"/>
    <w:rsid w:val="001A119D"/>
    <w:rsid w:val="001A1200"/>
    <w:rsid w:val="001B3B32"/>
    <w:rsid w:val="001C2361"/>
    <w:rsid w:val="001F0AAC"/>
    <w:rsid w:val="001F43D2"/>
    <w:rsid w:val="00200A82"/>
    <w:rsid w:val="00204007"/>
    <w:rsid w:val="00205508"/>
    <w:rsid w:val="00205EB8"/>
    <w:rsid w:val="002210BF"/>
    <w:rsid w:val="002323FF"/>
    <w:rsid w:val="00241165"/>
    <w:rsid w:val="002419A1"/>
    <w:rsid w:val="00243341"/>
    <w:rsid w:val="00246CC8"/>
    <w:rsid w:val="00256A12"/>
    <w:rsid w:val="00261C83"/>
    <w:rsid w:val="002666B8"/>
    <w:rsid w:val="00270C56"/>
    <w:rsid w:val="0027469F"/>
    <w:rsid w:val="00282C79"/>
    <w:rsid w:val="00285356"/>
    <w:rsid w:val="00292D97"/>
    <w:rsid w:val="002A1684"/>
    <w:rsid w:val="002A7FB6"/>
    <w:rsid w:val="002B58EA"/>
    <w:rsid w:val="002B7F45"/>
    <w:rsid w:val="002D35DB"/>
    <w:rsid w:val="002F1152"/>
    <w:rsid w:val="002F39EE"/>
    <w:rsid w:val="00300E5D"/>
    <w:rsid w:val="00305BAE"/>
    <w:rsid w:val="00307255"/>
    <w:rsid w:val="00320944"/>
    <w:rsid w:val="00360AC2"/>
    <w:rsid w:val="003676FB"/>
    <w:rsid w:val="00370742"/>
    <w:rsid w:val="0039141A"/>
    <w:rsid w:val="0039679A"/>
    <w:rsid w:val="00397E39"/>
    <w:rsid w:val="003B0C68"/>
    <w:rsid w:val="003C52D8"/>
    <w:rsid w:val="003D3B0B"/>
    <w:rsid w:val="003E403E"/>
    <w:rsid w:val="003E5F3B"/>
    <w:rsid w:val="003F1DAF"/>
    <w:rsid w:val="00425717"/>
    <w:rsid w:val="00456D3B"/>
    <w:rsid w:val="00470BF1"/>
    <w:rsid w:val="00472E19"/>
    <w:rsid w:val="00481203"/>
    <w:rsid w:val="00481987"/>
    <w:rsid w:val="00484ED6"/>
    <w:rsid w:val="0049385C"/>
    <w:rsid w:val="004A41D3"/>
    <w:rsid w:val="004A48ED"/>
    <w:rsid w:val="004D2875"/>
    <w:rsid w:val="004D62E4"/>
    <w:rsid w:val="004F1CBB"/>
    <w:rsid w:val="005072A8"/>
    <w:rsid w:val="00540402"/>
    <w:rsid w:val="00543335"/>
    <w:rsid w:val="00586B97"/>
    <w:rsid w:val="00594250"/>
    <w:rsid w:val="00594495"/>
    <w:rsid w:val="005C30DB"/>
    <w:rsid w:val="005C355B"/>
    <w:rsid w:val="005C4370"/>
    <w:rsid w:val="005D1989"/>
    <w:rsid w:val="005D24B0"/>
    <w:rsid w:val="005F2BEA"/>
    <w:rsid w:val="005F72CE"/>
    <w:rsid w:val="006108F7"/>
    <w:rsid w:val="00614C64"/>
    <w:rsid w:val="00616F5E"/>
    <w:rsid w:val="00621AC9"/>
    <w:rsid w:val="00622EF1"/>
    <w:rsid w:val="00625D74"/>
    <w:rsid w:val="0063314C"/>
    <w:rsid w:val="00651759"/>
    <w:rsid w:val="00655900"/>
    <w:rsid w:val="0065629E"/>
    <w:rsid w:val="006669F6"/>
    <w:rsid w:val="00667073"/>
    <w:rsid w:val="00681EAA"/>
    <w:rsid w:val="00693CA9"/>
    <w:rsid w:val="006C18BB"/>
    <w:rsid w:val="006C6255"/>
    <w:rsid w:val="006E2579"/>
    <w:rsid w:val="006F6FBD"/>
    <w:rsid w:val="0076249D"/>
    <w:rsid w:val="00773554"/>
    <w:rsid w:val="00777D63"/>
    <w:rsid w:val="00784449"/>
    <w:rsid w:val="00787BEC"/>
    <w:rsid w:val="007A767A"/>
    <w:rsid w:val="007B5A84"/>
    <w:rsid w:val="007B62FA"/>
    <w:rsid w:val="007B64BD"/>
    <w:rsid w:val="007E7BC5"/>
    <w:rsid w:val="007F2155"/>
    <w:rsid w:val="007F488B"/>
    <w:rsid w:val="0080080B"/>
    <w:rsid w:val="00822E81"/>
    <w:rsid w:val="00856C6C"/>
    <w:rsid w:val="008909A9"/>
    <w:rsid w:val="00896975"/>
    <w:rsid w:val="008B14C0"/>
    <w:rsid w:val="008B2246"/>
    <w:rsid w:val="008B782A"/>
    <w:rsid w:val="008D047E"/>
    <w:rsid w:val="008D1EAC"/>
    <w:rsid w:val="008E3FAA"/>
    <w:rsid w:val="008E5BF5"/>
    <w:rsid w:val="008E7097"/>
    <w:rsid w:val="008F1B86"/>
    <w:rsid w:val="00927C83"/>
    <w:rsid w:val="00934693"/>
    <w:rsid w:val="00962F94"/>
    <w:rsid w:val="00965FE5"/>
    <w:rsid w:val="00976504"/>
    <w:rsid w:val="0098224B"/>
    <w:rsid w:val="009A1D94"/>
    <w:rsid w:val="009B44C5"/>
    <w:rsid w:val="009B66F1"/>
    <w:rsid w:val="009B77DB"/>
    <w:rsid w:val="009C6930"/>
    <w:rsid w:val="009E55CE"/>
    <w:rsid w:val="009F0DDF"/>
    <w:rsid w:val="009F6172"/>
    <w:rsid w:val="00A0308E"/>
    <w:rsid w:val="00A14F72"/>
    <w:rsid w:val="00A30219"/>
    <w:rsid w:val="00A640A1"/>
    <w:rsid w:val="00A82114"/>
    <w:rsid w:val="00AA3612"/>
    <w:rsid w:val="00AA771C"/>
    <w:rsid w:val="00AC49BD"/>
    <w:rsid w:val="00AF40B9"/>
    <w:rsid w:val="00B07DAF"/>
    <w:rsid w:val="00B1668D"/>
    <w:rsid w:val="00B17F94"/>
    <w:rsid w:val="00B47AD1"/>
    <w:rsid w:val="00B50E55"/>
    <w:rsid w:val="00B60579"/>
    <w:rsid w:val="00B90BE6"/>
    <w:rsid w:val="00B91A4C"/>
    <w:rsid w:val="00BA4374"/>
    <w:rsid w:val="00BD5809"/>
    <w:rsid w:val="00BE3CDD"/>
    <w:rsid w:val="00BE6F4D"/>
    <w:rsid w:val="00BF1DD8"/>
    <w:rsid w:val="00BF600F"/>
    <w:rsid w:val="00C06447"/>
    <w:rsid w:val="00C33889"/>
    <w:rsid w:val="00C7109E"/>
    <w:rsid w:val="00C722F5"/>
    <w:rsid w:val="00C76455"/>
    <w:rsid w:val="00C84C37"/>
    <w:rsid w:val="00CA0AAF"/>
    <w:rsid w:val="00CB2642"/>
    <w:rsid w:val="00CB5E0C"/>
    <w:rsid w:val="00CB7D11"/>
    <w:rsid w:val="00CF06EF"/>
    <w:rsid w:val="00CF2984"/>
    <w:rsid w:val="00CF482A"/>
    <w:rsid w:val="00CF654D"/>
    <w:rsid w:val="00CF6EA8"/>
    <w:rsid w:val="00D02638"/>
    <w:rsid w:val="00D04A5D"/>
    <w:rsid w:val="00D254FF"/>
    <w:rsid w:val="00D324ED"/>
    <w:rsid w:val="00D32C1C"/>
    <w:rsid w:val="00D4214B"/>
    <w:rsid w:val="00D5384A"/>
    <w:rsid w:val="00D60CD3"/>
    <w:rsid w:val="00D62935"/>
    <w:rsid w:val="00D675C4"/>
    <w:rsid w:val="00D74D6D"/>
    <w:rsid w:val="00D8002B"/>
    <w:rsid w:val="00D8145F"/>
    <w:rsid w:val="00DA13BE"/>
    <w:rsid w:val="00DA2BEC"/>
    <w:rsid w:val="00DF310B"/>
    <w:rsid w:val="00E21E7A"/>
    <w:rsid w:val="00E230C1"/>
    <w:rsid w:val="00E27B7B"/>
    <w:rsid w:val="00E66F74"/>
    <w:rsid w:val="00E7059F"/>
    <w:rsid w:val="00E9636C"/>
    <w:rsid w:val="00E96680"/>
    <w:rsid w:val="00EA04D1"/>
    <w:rsid w:val="00EA2BFB"/>
    <w:rsid w:val="00EB44C7"/>
    <w:rsid w:val="00EB6577"/>
    <w:rsid w:val="00EC7CE3"/>
    <w:rsid w:val="00ED10B2"/>
    <w:rsid w:val="00EE2A99"/>
    <w:rsid w:val="00EF3DAF"/>
    <w:rsid w:val="00F311FB"/>
    <w:rsid w:val="00F31E2C"/>
    <w:rsid w:val="00F4056A"/>
    <w:rsid w:val="00F54F4A"/>
    <w:rsid w:val="00F55FF3"/>
    <w:rsid w:val="00F62B19"/>
    <w:rsid w:val="00F67BB8"/>
    <w:rsid w:val="00F736CA"/>
    <w:rsid w:val="00F929A7"/>
    <w:rsid w:val="00FA54BA"/>
    <w:rsid w:val="00FA6772"/>
    <w:rsid w:val="00FB609B"/>
    <w:rsid w:val="00FD29BD"/>
    <w:rsid w:val="00FD2E39"/>
    <w:rsid w:val="00FE29DF"/>
    <w:rsid w:val="00FF0E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0D734"/>
  <w15:docId w15:val="{13980AB2-E49A-40F7-9A6A-EAA12F9FD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BF5"/>
  </w:style>
  <w:style w:type="paragraph" w:styleId="Heading1">
    <w:name w:val="heading 1"/>
    <w:basedOn w:val="Normal"/>
    <w:next w:val="Normal"/>
    <w:link w:val="Heading1Char"/>
    <w:uiPriority w:val="9"/>
    <w:qFormat/>
    <w:rsid w:val="00282C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B7A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8E7097"/>
    <w:pPr>
      <w:keepNext/>
      <w:keepLines/>
      <w:spacing w:before="200" w:after="0" w:line="240" w:lineRule="auto"/>
      <w:outlineLvl w:val="2"/>
    </w:pPr>
    <w:rPr>
      <w:rFonts w:ascii="Calibri" w:eastAsia="Times New Roman" w:hAnsi="Calibri" w:cs="Times New Roman"/>
      <w:b/>
      <w:bCs/>
      <w:color w:val="4F81BD"/>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3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612"/>
    <w:rPr>
      <w:rFonts w:ascii="Tahoma" w:hAnsi="Tahoma" w:cs="Tahoma"/>
      <w:sz w:val="16"/>
      <w:szCs w:val="16"/>
    </w:rPr>
  </w:style>
  <w:style w:type="paragraph" w:styleId="ListParagraph">
    <w:name w:val="List Paragraph"/>
    <w:basedOn w:val="Normal"/>
    <w:uiPriority w:val="34"/>
    <w:qFormat/>
    <w:rsid w:val="00AC49BD"/>
    <w:pPr>
      <w:ind w:left="720"/>
      <w:contextualSpacing/>
    </w:pPr>
  </w:style>
  <w:style w:type="paragraph" w:styleId="FootnoteText">
    <w:name w:val="footnote text"/>
    <w:basedOn w:val="Normal"/>
    <w:link w:val="FootnoteTextChar"/>
    <w:uiPriority w:val="99"/>
    <w:semiHidden/>
    <w:unhideWhenUsed/>
    <w:rsid w:val="00E66F74"/>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E66F74"/>
    <w:rPr>
      <w:rFonts w:ascii="Arial" w:hAnsi="Arial"/>
      <w:sz w:val="20"/>
      <w:szCs w:val="20"/>
    </w:rPr>
  </w:style>
  <w:style w:type="character" w:styleId="FootnoteReference">
    <w:name w:val="footnote reference"/>
    <w:basedOn w:val="DefaultParagraphFont"/>
    <w:uiPriority w:val="99"/>
    <w:semiHidden/>
    <w:unhideWhenUsed/>
    <w:rsid w:val="00E66F74"/>
    <w:rPr>
      <w:vertAlign w:val="superscript"/>
    </w:rPr>
  </w:style>
  <w:style w:type="character" w:styleId="Hyperlink">
    <w:name w:val="Hyperlink"/>
    <w:basedOn w:val="DefaultParagraphFont"/>
    <w:uiPriority w:val="99"/>
    <w:unhideWhenUsed/>
    <w:rsid w:val="00E66F74"/>
    <w:rPr>
      <w:color w:val="0000FF" w:themeColor="hyperlink"/>
      <w:u w:val="single"/>
    </w:rPr>
  </w:style>
  <w:style w:type="character" w:customStyle="1" w:styleId="Heading1Char">
    <w:name w:val="Heading 1 Char"/>
    <w:basedOn w:val="DefaultParagraphFont"/>
    <w:link w:val="Heading1"/>
    <w:uiPriority w:val="9"/>
    <w:rsid w:val="00282C79"/>
    <w:rPr>
      <w:rFonts w:asciiTheme="majorHAnsi" w:eastAsiaTheme="majorEastAsia" w:hAnsiTheme="majorHAnsi" w:cstheme="majorBidi"/>
      <w:b/>
      <w:bCs/>
      <w:color w:val="365F91" w:themeColor="accent1" w:themeShade="BF"/>
      <w:sz w:val="28"/>
      <w:szCs w:val="28"/>
    </w:rPr>
  </w:style>
  <w:style w:type="paragraph" w:styleId="EndnoteText">
    <w:name w:val="endnote text"/>
    <w:basedOn w:val="Normal"/>
    <w:link w:val="EndnoteTextChar"/>
    <w:uiPriority w:val="99"/>
    <w:semiHidden/>
    <w:unhideWhenUsed/>
    <w:rsid w:val="0080080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0080B"/>
    <w:rPr>
      <w:sz w:val="20"/>
      <w:szCs w:val="20"/>
    </w:rPr>
  </w:style>
  <w:style w:type="character" w:styleId="EndnoteReference">
    <w:name w:val="endnote reference"/>
    <w:basedOn w:val="DefaultParagraphFont"/>
    <w:uiPriority w:val="99"/>
    <w:semiHidden/>
    <w:unhideWhenUsed/>
    <w:rsid w:val="0080080B"/>
    <w:rPr>
      <w:vertAlign w:val="superscript"/>
    </w:rPr>
  </w:style>
  <w:style w:type="table" w:styleId="TableGrid">
    <w:name w:val="Table Grid"/>
    <w:basedOn w:val="TableNormal"/>
    <w:rsid w:val="00D74D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8E7097"/>
    <w:rPr>
      <w:rFonts w:ascii="Calibri" w:eastAsia="Times New Roman" w:hAnsi="Calibri" w:cs="Times New Roman"/>
      <w:b/>
      <w:bCs/>
      <w:color w:val="4F81BD"/>
      <w:sz w:val="24"/>
      <w:szCs w:val="24"/>
      <w:lang w:val="en-AU"/>
    </w:rPr>
  </w:style>
  <w:style w:type="character" w:customStyle="1" w:styleId="apple-converted-space">
    <w:name w:val="apple-converted-space"/>
    <w:basedOn w:val="DefaultParagraphFont"/>
    <w:rsid w:val="00651759"/>
  </w:style>
  <w:style w:type="paragraph" w:customStyle="1" w:styleId="definition-e">
    <w:name w:val="definition-e"/>
    <w:basedOn w:val="Normal"/>
    <w:rsid w:val="00F4056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clause-e">
    <w:name w:val="defclause-e"/>
    <w:basedOn w:val="Normal"/>
    <w:rsid w:val="00F4056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rmalWeb">
    <w:name w:val="Normal (Web)"/>
    <w:basedOn w:val="Normal"/>
    <w:uiPriority w:val="99"/>
    <w:unhideWhenUsed/>
    <w:rsid w:val="00BF1DD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Spacing">
    <w:name w:val="No Spacing"/>
    <w:uiPriority w:val="1"/>
    <w:qFormat/>
    <w:rsid w:val="002F1152"/>
    <w:pPr>
      <w:spacing w:after="0" w:line="240" w:lineRule="auto"/>
    </w:pPr>
  </w:style>
  <w:style w:type="table" w:customStyle="1" w:styleId="LightList1">
    <w:name w:val="Light List1"/>
    <w:basedOn w:val="TableNormal"/>
    <w:uiPriority w:val="61"/>
    <w:rsid w:val="00305BA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305BA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2Char">
    <w:name w:val="Heading 2 Char"/>
    <w:basedOn w:val="DefaultParagraphFont"/>
    <w:link w:val="Heading2"/>
    <w:uiPriority w:val="9"/>
    <w:semiHidden/>
    <w:rsid w:val="000B7A15"/>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D324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324ED"/>
  </w:style>
  <w:style w:type="paragraph" w:styleId="Footer">
    <w:name w:val="footer"/>
    <w:basedOn w:val="Normal"/>
    <w:link w:val="FooterChar"/>
    <w:uiPriority w:val="99"/>
    <w:unhideWhenUsed/>
    <w:rsid w:val="00D324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4ED"/>
  </w:style>
  <w:style w:type="character" w:styleId="FollowedHyperlink">
    <w:name w:val="FollowedHyperlink"/>
    <w:basedOn w:val="DefaultParagraphFont"/>
    <w:uiPriority w:val="99"/>
    <w:semiHidden/>
    <w:unhideWhenUsed/>
    <w:rsid w:val="00586B97"/>
    <w:rPr>
      <w:color w:val="800080" w:themeColor="followedHyperlink"/>
      <w:u w:val="single"/>
    </w:rPr>
  </w:style>
  <w:style w:type="paragraph" w:styleId="TOCHeading">
    <w:name w:val="TOC Heading"/>
    <w:basedOn w:val="Heading1"/>
    <w:next w:val="Normal"/>
    <w:uiPriority w:val="39"/>
    <w:unhideWhenUsed/>
    <w:qFormat/>
    <w:rsid w:val="002B7F45"/>
    <w:pPr>
      <w:outlineLvl w:val="9"/>
    </w:pPr>
    <w:rPr>
      <w:lang w:val="en-US"/>
    </w:rPr>
  </w:style>
  <w:style w:type="paragraph" w:styleId="TOC1">
    <w:name w:val="toc 1"/>
    <w:basedOn w:val="Normal"/>
    <w:next w:val="Normal"/>
    <w:autoRedefine/>
    <w:uiPriority w:val="39"/>
    <w:unhideWhenUsed/>
    <w:rsid w:val="002B7F45"/>
    <w:pPr>
      <w:spacing w:after="100"/>
    </w:pPr>
  </w:style>
  <w:style w:type="paragraph" w:styleId="TOC2">
    <w:name w:val="toc 2"/>
    <w:basedOn w:val="Normal"/>
    <w:next w:val="Normal"/>
    <w:autoRedefine/>
    <w:uiPriority w:val="39"/>
    <w:unhideWhenUsed/>
    <w:rsid w:val="002B7F45"/>
    <w:pPr>
      <w:spacing w:after="100"/>
      <w:ind w:left="220"/>
    </w:pPr>
  </w:style>
  <w:style w:type="paragraph" w:styleId="TOC3">
    <w:name w:val="toc 3"/>
    <w:basedOn w:val="Normal"/>
    <w:next w:val="Normal"/>
    <w:autoRedefine/>
    <w:uiPriority w:val="39"/>
    <w:unhideWhenUsed/>
    <w:rsid w:val="002B7F4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7757">
      <w:bodyDiv w:val="1"/>
      <w:marLeft w:val="0"/>
      <w:marRight w:val="0"/>
      <w:marTop w:val="0"/>
      <w:marBottom w:val="0"/>
      <w:divBdr>
        <w:top w:val="none" w:sz="0" w:space="0" w:color="auto"/>
        <w:left w:val="none" w:sz="0" w:space="0" w:color="auto"/>
        <w:bottom w:val="none" w:sz="0" w:space="0" w:color="auto"/>
        <w:right w:val="none" w:sz="0" w:space="0" w:color="auto"/>
      </w:divBdr>
    </w:div>
    <w:div w:id="445585385">
      <w:bodyDiv w:val="1"/>
      <w:marLeft w:val="0"/>
      <w:marRight w:val="0"/>
      <w:marTop w:val="0"/>
      <w:marBottom w:val="0"/>
      <w:divBdr>
        <w:top w:val="none" w:sz="0" w:space="0" w:color="auto"/>
        <w:left w:val="none" w:sz="0" w:space="0" w:color="auto"/>
        <w:bottom w:val="none" w:sz="0" w:space="0" w:color="auto"/>
        <w:right w:val="none" w:sz="0" w:space="0" w:color="auto"/>
      </w:divBdr>
    </w:div>
    <w:div w:id="565921927">
      <w:bodyDiv w:val="1"/>
      <w:marLeft w:val="0"/>
      <w:marRight w:val="0"/>
      <w:marTop w:val="0"/>
      <w:marBottom w:val="0"/>
      <w:divBdr>
        <w:top w:val="none" w:sz="0" w:space="0" w:color="auto"/>
        <w:left w:val="none" w:sz="0" w:space="0" w:color="auto"/>
        <w:bottom w:val="none" w:sz="0" w:space="0" w:color="auto"/>
        <w:right w:val="none" w:sz="0" w:space="0" w:color="auto"/>
      </w:divBdr>
    </w:div>
    <w:div w:id="635450775">
      <w:bodyDiv w:val="1"/>
      <w:marLeft w:val="0"/>
      <w:marRight w:val="0"/>
      <w:marTop w:val="0"/>
      <w:marBottom w:val="0"/>
      <w:divBdr>
        <w:top w:val="none" w:sz="0" w:space="0" w:color="auto"/>
        <w:left w:val="none" w:sz="0" w:space="0" w:color="auto"/>
        <w:bottom w:val="none" w:sz="0" w:space="0" w:color="auto"/>
        <w:right w:val="none" w:sz="0" w:space="0" w:color="auto"/>
      </w:divBdr>
    </w:div>
    <w:div w:id="1061175967">
      <w:bodyDiv w:val="1"/>
      <w:marLeft w:val="0"/>
      <w:marRight w:val="0"/>
      <w:marTop w:val="0"/>
      <w:marBottom w:val="0"/>
      <w:divBdr>
        <w:top w:val="none" w:sz="0" w:space="0" w:color="auto"/>
        <w:left w:val="none" w:sz="0" w:space="0" w:color="auto"/>
        <w:bottom w:val="none" w:sz="0" w:space="0" w:color="auto"/>
        <w:right w:val="none" w:sz="0" w:space="0" w:color="auto"/>
      </w:divBdr>
    </w:div>
    <w:div w:id="1160537637">
      <w:bodyDiv w:val="1"/>
      <w:marLeft w:val="0"/>
      <w:marRight w:val="0"/>
      <w:marTop w:val="0"/>
      <w:marBottom w:val="0"/>
      <w:divBdr>
        <w:top w:val="none" w:sz="0" w:space="0" w:color="auto"/>
        <w:left w:val="none" w:sz="0" w:space="0" w:color="auto"/>
        <w:bottom w:val="none" w:sz="0" w:space="0" w:color="auto"/>
        <w:right w:val="none" w:sz="0" w:space="0" w:color="auto"/>
      </w:divBdr>
    </w:div>
    <w:div w:id="1670862601">
      <w:bodyDiv w:val="1"/>
      <w:marLeft w:val="0"/>
      <w:marRight w:val="0"/>
      <w:marTop w:val="0"/>
      <w:marBottom w:val="0"/>
      <w:divBdr>
        <w:top w:val="none" w:sz="0" w:space="0" w:color="auto"/>
        <w:left w:val="none" w:sz="0" w:space="0" w:color="auto"/>
        <w:bottom w:val="none" w:sz="0" w:space="0" w:color="auto"/>
        <w:right w:val="none" w:sz="0" w:space="0" w:color="auto"/>
      </w:divBdr>
    </w:div>
    <w:div w:id="1727490046">
      <w:bodyDiv w:val="1"/>
      <w:marLeft w:val="0"/>
      <w:marRight w:val="0"/>
      <w:marTop w:val="0"/>
      <w:marBottom w:val="0"/>
      <w:divBdr>
        <w:top w:val="none" w:sz="0" w:space="0" w:color="auto"/>
        <w:left w:val="none" w:sz="0" w:space="0" w:color="auto"/>
        <w:bottom w:val="none" w:sz="0" w:space="0" w:color="auto"/>
        <w:right w:val="none" w:sz="0" w:space="0" w:color="auto"/>
      </w:divBdr>
    </w:div>
    <w:div w:id="1902668880">
      <w:bodyDiv w:val="1"/>
      <w:marLeft w:val="0"/>
      <w:marRight w:val="0"/>
      <w:marTop w:val="0"/>
      <w:marBottom w:val="0"/>
      <w:divBdr>
        <w:top w:val="none" w:sz="0" w:space="0" w:color="auto"/>
        <w:left w:val="none" w:sz="0" w:space="0" w:color="auto"/>
        <w:bottom w:val="none" w:sz="0" w:space="0" w:color="auto"/>
        <w:right w:val="none" w:sz="0" w:space="0" w:color="auto"/>
      </w:divBdr>
    </w:div>
    <w:div w:id="212503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pa.gov/otaq/models/analysis/biodsl/p02001.pdf"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8" Type="http://schemas.openxmlformats.org/officeDocument/2006/relationships/hyperlink" Target="http://www.niagaracollege.ca/content/Sustainability/CarbonNeutralBuildingProject.aspx" TargetMode="External"/><Relationship Id="rId13" Type="http://schemas.openxmlformats.org/officeDocument/2006/relationships/hyperlink" Target="http://environment.nationalgeographic.com/environment/green-guide/buying-guides/car/environmental-impact/" TargetMode="External"/><Relationship Id="rId18" Type="http://schemas.openxmlformats.org/officeDocument/2006/relationships/hyperlink" Target="http://laws-lois.justice.gc.ca/PDF/SOR-2010-189.pdf" TargetMode="External"/><Relationship Id="rId26" Type="http://schemas.openxmlformats.org/officeDocument/2006/relationships/hyperlink" Target="http://www.springboardbiodiesel.com/about" TargetMode="External"/><Relationship Id="rId39" Type="http://schemas.openxmlformats.org/officeDocument/2006/relationships/hyperlink" Target="http://www.niagaracollege.ca/content/CorporateInformation/MissionStatement.aspx" TargetMode="External"/><Relationship Id="rId3" Type="http://schemas.openxmlformats.org/officeDocument/2006/relationships/hyperlink" Target="http://www.niagaracollege.ca/content/Sustainability/CarbonNeutralBuildingProject.aspx" TargetMode="External"/><Relationship Id="rId21" Type="http://schemas.openxmlformats.org/officeDocument/2006/relationships/hyperlink" Target="http://www.springboardbiodiesel.com/biodiesel-for-colleges-and-universities" TargetMode="External"/><Relationship Id="rId34" Type="http://schemas.openxmlformats.org/officeDocument/2006/relationships/hyperlink" Target="http://www.springboardbiodiesel.com/how-to-get-started-making-biodiesel-in-a-biopro" TargetMode="External"/><Relationship Id="rId42" Type="http://schemas.openxmlformats.org/officeDocument/2006/relationships/hyperlink" Target="http://www.ec.gc.ca/energie-energy/default.asp?lang=En&amp;n=75448FBB-" TargetMode="External"/><Relationship Id="rId47" Type="http://schemas.openxmlformats.org/officeDocument/2006/relationships/hyperlink" Target="http://www.greatlakesbiodiesel.ca/" TargetMode="External"/><Relationship Id="rId7" Type="http://schemas.openxmlformats.org/officeDocument/2006/relationships/hyperlink" Target="http://www.niagaracollege.ca/content/Sustainability/CarbonNeutralBuildingProject.aspx" TargetMode="External"/><Relationship Id="rId12" Type="http://schemas.openxmlformats.org/officeDocument/2006/relationships/hyperlink" Target="http://www.carbonzero.ca/faq" TargetMode="External"/><Relationship Id="rId17" Type="http://schemas.openxmlformats.org/officeDocument/2006/relationships/hyperlink" Target="http://www.omafra.gov.on.ca/english/engineer/ge_bib/biofuel.htm" TargetMode="External"/><Relationship Id="rId25" Type="http://schemas.openxmlformats.org/officeDocument/2006/relationships/hyperlink" Target="http://eartheasy.com/article_biofuels.htm" TargetMode="External"/><Relationship Id="rId33" Type="http://schemas.openxmlformats.org/officeDocument/2006/relationships/hyperlink" Target="http://www.statcan.gc.ca/tables-tableaux/sum-som/l01/cst01/econ154b-eng.htm" TargetMode="External"/><Relationship Id="rId38" Type="http://schemas.openxmlformats.org/officeDocument/2006/relationships/hyperlink" Target="http://www.fueleconomy.gov/feg/biodiesel.shtml" TargetMode="External"/><Relationship Id="rId46" Type="http://schemas.openxmlformats.org/officeDocument/2006/relationships/hyperlink" Target="http://www.e-laws.gov.on.ca/html/statutes/english/elaws_statutes_90f35_e.htm" TargetMode="External"/><Relationship Id="rId2" Type="http://schemas.openxmlformats.org/officeDocument/2006/relationships/hyperlink" Target="http://www.niagaracollege.ca/content/Sustainability/EnvironmentalManagement.aspx" TargetMode="External"/><Relationship Id="rId16" Type="http://schemas.openxmlformats.org/officeDocument/2006/relationships/hyperlink" Target="http://www.omafra.gov.on.ca/english/engineer/ge_bib/biofuel.htm" TargetMode="External"/><Relationship Id="rId20" Type="http://schemas.openxmlformats.org/officeDocument/2006/relationships/hyperlink" Target="http://eartheasy.com/article_biofuels.htm" TargetMode="External"/><Relationship Id="rId29" Type="http://schemas.openxmlformats.org/officeDocument/2006/relationships/hyperlink" Target="http://www.utahbiodieselsupply.com/biodieselchemicals.php" TargetMode="External"/><Relationship Id="rId41" Type="http://schemas.openxmlformats.org/officeDocument/2006/relationships/hyperlink" Target="http://laws-lois.justice.gc.ca/PDF/SOR-2010-189.pdf" TargetMode="External"/><Relationship Id="rId1" Type="http://schemas.openxmlformats.org/officeDocument/2006/relationships/hyperlink" Target="http://www.niagaracollege.ca/content/Sustainability/EnvironmentalManagement.aspx" TargetMode="External"/><Relationship Id="rId6" Type="http://schemas.openxmlformats.org/officeDocument/2006/relationships/hyperlink" Target="http://www.niagaracollege.ca/content/Sustainability/CarbonNeutralBuildingProject.aspx" TargetMode="External"/><Relationship Id="rId11" Type="http://schemas.openxmlformats.org/officeDocument/2006/relationships/hyperlink" Target="http://highered.mcgraw-hill.com/sites/dl/free/0070000263/889911/Sexty2ce_Chapter07.pdf" TargetMode="External"/><Relationship Id="rId24" Type="http://schemas.openxmlformats.org/officeDocument/2006/relationships/hyperlink" Target="http://www.omafra.gov.on.ca/english/engineer/ge_bib/biofuel.htm" TargetMode="External"/><Relationship Id="rId32" Type="http://schemas.openxmlformats.org/officeDocument/2006/relationships/hyperlink" Target="http://www.statcan.gc.ca/tables-tableaux/sum-som/l01/cst01/econ154a-eng.htm" TargetMode="External"/><Relationship Id="rId37" Type="http://schemas.openxmlformats.org/officeDocument/2006/relationships/hyperlink" Target="http://www.springboardbiodiesel.com/biopro190/biopro190" TargetMode="External"/><Relationship Id="rId40" Type="http://schemas.openxmlformats.org/officeDocument/2006/relationships/hyperlink" Target="http://www.nytimes.com/2010/11/17/business/energy-environment/17DIESEL.html?pagewanted=all&amp;_r=0" TargetMode="External"/><Relationship Id="rId45" Type="http://schemas.openxmlformats.org/officeDocument/2006/relationships/hyperlink" Target="http://www.ec.gc.ca/energie-energy/default.asp?lang=En&amp;n=75448FBB-" TargetMode="External"/><Relationship Id="rId5" Type="http://schemas.openxmlformats.org/officeDocument/2006/relationships/hyperlink" Target="http://insidenc.niagaracollege.ca/content/Home/Info/tabid/2416/EntryId/465/WC-solar-panels-feeding-the-grid.aspx" TargetMode="External"/><Relationship Id="rId15" Type="http://schemas.openxmlformats.org/officeDocument/2006/relationships/hyperlink" Target="http://eartheasy.com/article_biofuels.htm" TargetMode="External"/><Relationship Id="rId23" Type="http://schemas.openxmlformats.org/officeDocument/2006/relationships/hyperlink" Target="http://www.springboardbiodiesel.com/biodiesel-for-colleges-and-universities" TargetMode="External"/><Relationship Id="rId28" Type="http://schemas.openxmlformats.org/officeDocument/2006/relationships/hyperlink" Target="http://www.springboardbiodiesel.com/how-to-get-started-making-biodiesel-in-a-biopro" TargetMode="External"/><Relationship Id="rId36" Type="http://schemas.openxmlformats.org/officeDocument/2006/relationships/hyperlink" Target="http://store.springboardbiodiesel.com/Springboard-Biodiesel-Biodiesel-processor-biopro-190" TargetMode="External"/><Relationship Id="rId10" Type="http://schemas.openxmlformats.org/officeDocument/2006/relationships/hyperlink" Target="http://www.niagaracollege.ca/content/Sustainability/CarbonNeutralBuildingProject.aspx" TargetMode="External"/><Relationship Id="rId19" Type="http://schemas.openxmlformats.org/officeDocument/2006/relationships/hyperlink" Target="http://www.omafra.gov.on.ca/english/engineer/ge_bib/biofuel.htm" TargetMode="External"/><Relationship Id="rId31" Type="http://schemas.openxmlformats.org/officeDocument/2006/relationships/hyperlink" Target="http://www.statcan.gc.ca/tables-tableaux/sum-som/l01/cst01/econ154a-eng.htm" TargetMode="External"/><Relationship Id="rId44" Type="http://schemas.openxmlformats.org/officeDocument/2006/relationships/hyperlink" Target="http://www.ec.gc.ca/energie-energy/default.asp?lang=En&amp;n=75448FBB-" TargetMode="External"/><Relationship Id="rId4" Type="http://schemas.openxmlformats.org/officeDocument/2006/relationships/hyperlink" Target="http://www.niagaracollege.ca/content/Sustainability/CarbonNeutralBuildingProject.aspx" TargetMode="External"/><Relationship Id="rId9" Type="http://schemas.openxmlformats.org/officeDocument/2006/relationships/hyperlink" Target="http://www.niagaracollege.ca/content/Sustainability/CarbonNeutralBuildingProject.aspx" TargetMode="External"/><Relationship Id="rId14" Type="http://schemas.openxmlformats.org/officeDocument/2006/relationships/hyperlink" Target="http://environment.nationalgeographic.com/environment/green-guide/buying-guides/car/environmental-impact/" TargetMode="External"/><Relationship Id="rId22" Type="http://schemas.openxmlformats.org/officeDocument/2006/relationships/hyperlink" Target="http://eartheasy.com/article_biofuels.htm" TargetMode="External"/><Relationship Id="rId27" Type="http://schemas.openxmlformats.org/officeDocument/2006/relationships/hyperlink" Target="http://store.springboardbiodiesel.com/Springboard-Biodiesel-Biodiesel-processor-biopro-190" TargetMode="External"/><Relationship Id="rId30" Type="http://schemas.openxmlformats.org/officeDocument/2006/relationships/hyperlink" Target="http://www.springboardbiodiesel.com/how-to-get-started-making-biodiesel-in-a-biopro" TargetMode="External"/><Relationship Id="rId35" Type="http://schemas.openxmlformats.org/officeDocument/2006/relationships/hyperlink" Target="http://www.springboardbiodiesel.com/how-to-get-started-making-biodiesel-in-a-biopro" TargetMode="External"/><Relationship Id="rId43" Type="http://schemas.openxmlformats.org/officeDocument/2006/relationships/hyperlink" Target="http://www.ec.gc.ca/energie-energy/default.asp?lang=En&amp;n=75448FB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FC3E7A2DFB4694E905D13DE68B546A4" ma:contentTypeVersion="10" ma:contentTypeDescription="Create a new document." ma:contentTypeScope="" ma:versionID="d8a05def101d5eb9e3ad3efd3ce5feac">
  <xsd:schema xmlns:xsd="http://www.w3.org/2001/XMLSchema" xmlns:xs="http://www.w3.org/2001/XMLSchema" xmlns:p="http://schemas.microsoft.com/office/2006/metadata/properties" xmlns:ns2="84da0ff3-baa2-4bde-be36-53b4bd50cae8" targetNamespace="http://schemas.microsoft.com/office/2006/metadata/properties" ma:root="true" ma:fieldsID="b19b1ad9875cf093719e36f77545672b" ns2:_="">
    <xsd:import namespace="84da0ff3-baa2-4bde-be36-53b4bd50ca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a0ff3-baa2-4bde-be36-53b4bd50c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5BD435-EE3A-4A1D-8D14-6632781591FE}">
  <ds:schemaRefs>
    <ds:schemaRef ds:uri="http://schemas.openxmlformats.org/officeDocument/2006/bibliography"/>
  </ds:schemaRefs>
</ds:datastoreItem>
</file>

<file path=customXml/itemProps2.xml><?xml version="1.0" encoding="utf-8"?>
<ds:datastoreItem xmlns:ds="http://schemas.openxmlformats.org/officeDocument/2006/customXml" ds:itemID="{62048FB6-DB7A-43E1-B028-6159E3C0D949}"/>
</file>

<file path=customXml/itemProps3.xml><?xml version="1.0" encoding="utf-8"?>
<ds:datastoreItem xmlns:ds="http://schemas.openxmlformats.org/officeDocument/2006/customXml" ds:itemID="{CF37F745-7BAB-4387-A025-0BF5FADA29FC}"/>
</file>

<file path=customXml/itemProps4.xml><?xml version="1.0" encoding="utf-8"?>
<ds:datastoreItem xmlns:ds="http://schemas.openxmlformats.org/officeDocument/2006/customXml" ds:itemID="{7EE57217-817A-4F1A-B7D4-A0F96A15141A}"/>
</file>

<file path=docProps/app.xml><?xml version="1.0" encoding="utf-8"?>
<Properties xmlns="http://schemas.openxmlformats.org/officeDocument/2006/extended-properties" xmlns:vt="http://schemas.openxmlformats.org/officeDocument/2006/docPropsVTypes">
  <Template>Normal</Template>
  <TotalTime>9</TotalTime>
  <Pages>23</Pages>
  <Words>6079</Words>
  <Characters>34656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Niagara College</Company>
  <LinksUpToDate>false</LinksUpToDate>
  <CharactersWithSpaces>40654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campus</dc:creator>
  <cp:lastModifiedBy>Taryn Wilkinson</cp:lastModifiedBy>
  <cp:revision>3</cp:revision>
  <dcterms:created xsi:type="dcterms:W3CDTF">2013-04-19T18:53:00Z</dcterms:created>
  <dcterms:modified xsi:type="dcterms:W3CDTF">2021-05-20T22:28:00Z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0x010100BFC3E7A2DFB4694E905D13DE68B546A4</vt:lpwstr>
  </property>
</Properties>
</file>