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40" w:lineRule="auto"/>
        <w:jc w:val="center"/>
        <w:rPr>
          <w:color w:val="2f5496"/>
        </w:rPr>
      </w:pPr>
      <w:r w:rsidDel="00000000" w:rsidR="00000000" w:rsidRPr="00000000">
        <w:rPr>
          <w:color w:val="2f5496"/>
          <w:rtl w:val="0"/>
        </w:rPr>
        <w:t xml:space="preserve">The WIL Open Module Initiative includes over 30 open access, learner-centred modules to support WIL preparedness among post-secondary students.</w:t>
      </w:r>
    </w:p>
    <w:p w:rsidR="00000000" w:rsidDel="00000000" w:rsidP="00000000" w:rsidRDefault="00000000" w:rsidRPr="00000000" w14:paraId="00000002">
      <w:pPr>
        <w:jc w:val="center"/>
        <w:rPr>
          <w:color w:val="2f5496"/>
        </w:rPr>
      </w:pPr>
      <w:r w:rsidDel="00000000" w:rsidR="00000000" w:rsidRPr="00000000">
        <w:rPr>
          <w:b w:val="1"/>
          <w:color w:val="2f5496"/>
          <w:rtl w:val="0"/>
        </w:rPr>
        <w:t xml:space="preserve">To access all of the WIL Open Module content, visit</w:t>
      </w:r>
      <w:r w:rsidDel="00000000" w:rsidR="00000000" w:rsidRPr="00000000">
        <w:rPr>
          <w:color w:val="2f5496"/>
          <w:rtl w:val="0"/>
        </w:rPr>
        <w:t xml:space="preserve"> </w:t>
      </w:r>
      <w:hyperlink r:id="rId7">
        <w:r w:rsidDel="00000000" w:rsidR="00000000" w:rsidRPr="00000000">
          <w:rPr>
            <w:color w:val="1155cc"/>
            <w:u w:val="single"/>
            <w:rtl w:val="0"/>
          </w:rPr>
          <w:t xml:space="preserve">Work Integrated Learning Open Module Initiative | CAE | Niagara College</w:t>
        </w:r>
      </w:hyperlink>
      <w:r w:rsidDel="00000000" w:rsidR="00000000" w:rsidRPr="00000000">
        <w:rPr>
          <w:rtl w:val="0"/>
        </w:rPr>
      </w:r>
    </w:p>
    <w:p w:rsidR="00000000" w:rsidDel="00000000" w:rsidP="00000000" w:rsidRDefault="00000000" w:rsidRPr="00000000" w14:paraId="00000003">
      <w:pPr>
        <w:pStyle w:val="Heading1"/>
        <w:spacing w:before="480" w:lineRule="auto"/>
        <w:rPr/>
      </w:pPr>
      <w:r w:rsidDel="00000000" w:rsidR="00000000" w:rsidRPr="00000000">
        <w:rPr>
          <w:rtl w:val="0"/>
        </w:rPr>
        <w:t xml:space="preserve">YOUR PROFESSIONAL FUTURE</w:t>
      </w:r>
    </w:p>
    <w:p w:rsidR="00000000" w:rsidDel="00000000" w:rsidP="00000000" w:rsidRDefault="00000000" w:rsidRPr="00000000" w14:paraId="00000004">
      <w:pPr>
        <w:rPr/>
      </w:pPr>
      <w:r w:rsidDel="00000000" w:rsidR="00000000" w:rsidRPr="00000000">
        <w:rPr>
          <w:b w:val="1"/>
          <w:sz w:val="24"/>
          <w:szCs w:val="24"/>
          <w:rtl w:val="0"/>
        </w:rPr>
        <w:t xml:space="preserve">Module Title</w:t>
      </w:r>
      <w:r w:rsidDel="00000000" w:rsidR="00000000" w:rsidRPr="00000000">
        <w:rPr>
          <w:b w:val="1"/>
          <w:rtl w:val="0"/>
        </w:rPr>
        <w:t xml:space="preserve">:</w:t>
      </w:r>
      <w:r w:rsidDel="00000000" w:rsidR="00000000" w:rsidRPr="00000000">
        <w:rPr>
          <w:rtl w:val="0"/>
        </w:rPr>
        <w:t xml:space="preserve"> Career Portfolios and Personal Branding</w:t>
      </w:r>
    </w:p>
    <w:p w:rsidR="00000000" w:rsidDel="00000000" w:rsidP="00000000" w:rsidRDefault="00000000" w:rsidRPr="00000000" w14:paraId="00000005">
      <w:pPr>
        <w:rPr/>
      </w:pPr>
      <w:r w:rsidDel="00000000" w:rsidR="00000000" w:rsidRPr="00000000">
        <w:rPr>
          <w:b w:val="1"/>
          <w:sz w:val="24"/>
          <w:szCs w:val="24"/>
          <w:rtl w:val="0"/>
        </w:rPr>
        <w:t xml:space="preserve">Time to completion</w:t>
      </w:r>
      <w:r w:rsidDel="00000000" w:rsidR="00000000" w:rsidRPr="00000000">
        <w:rPr>
          <w:b w:val="1"/>
          <w:rtl w:val="0"/>
        </w:rPr>
        <w:t xml:space="preserve">:</w:t>
      </w:r>
      <w:r w:rsidDel="00000000" w:rsidR="00000000" w:rsidRPr="00000000">
        <w:rPr>
          <w:rtl w:val="0"/>
        </w:rPr>
        <w:t xml:space="preserve"> 1.5 hours</w:t>
      </w:r>
    </w:p>
    <w:p w:rsidR="00000000" w:rsidDel="00000000" w:rsidP="00000000" w:rsidRDefault="00000000" w:rsidRPr="00000000" w14:paraId="00000006">
      <w:pPr>
        <w:rPr/>
      </w:pPr>
      <w:r w:rsidDel="00000000" w:rsidR="00000000" w:rsidRPr="00000000">
        <w:rPr>
          <w:b w:val="1"/>
          <w:sz w:val="24"/>
          <w:szCs w:val="24"/>
          <w:rtl w:val="0"/>
        </w:rPr>
        <w:t xml:space="preserve">Description</w:t>
      </w:r>
      <w:r w:rsidDel="00000000" w:rsidR="00000000" w:rsidRPr="00000000">
        <w:rPr>
          <w:b w:val="1"/>
          <w:rtl w:val="0"/>
        </w:rPr>
        <w:t xml:space="preserve">: </w:t>
      </w:r>
      <w:r w:rsidDel="00000000" w:rsidR="00000000" w:rsidRPr="00000000">
        <w:rPr>
          <w:rtl w:val="0"/>
        </w:rPr>
        <w:t xml:space="preserve">This module includes content and activities that will empower participants to select, organize, and describe relevant academic and work-based artifacts into a professional portfolio.  The module will also encourage students to assess their existing personal ‘brand’ and will provide them with strategies for building and refining their brand to better align with their career aspirations.</w:t>
      </w:r>
    </w:p>
    <w:p w:rsidR="00000000" w:rsidDel="00000000" w:rsidP="00000000" w:rsidRDefault="00000000" w:rsidRPr="00000000" w14:paraId="00000007">
      <w:pPr>
        <w:pStyle w:val="Heading2"/>
        <w:spacing w:after="0" w:lineRule="auto"/>
        <w:rPr/>
      </w:pPr>
      <w:r w:rsidDel="00000000" w:rsidR="00000000" w:rsidRPr="00000000">
        <w:rPr>
          <w:rtl w:val="0"/>
        </w:rPr>
        <w:t xml:space="preserve">Objectives</w:t>
      </w:r>
    </w:p>
    <w:p w:rsidR="00000000" w:rsidDel="00000000" w:rsidP="00000000" w:rsidRDefault="00000000" w:rsidRPr="00000000" w14:paraId="00000008">
      <w:pPr>
        <w:spacing w:after="0" w:lineRule="auto"/>
        <w:rPr/>
      </w:pPr>
      <w:r w:rsidDel="00000000" w:rsidR="00000000" w:rsidRPr="00000000">
        <w:rPr>
          <w:rtl w:val="0"/>
        </w:rPr>
        <w:t xml:space="preserve">By completing the module and all associated activities, participants will be able to:</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Describe the value of documenting and organizing experiences and accomplishments within a portfolio.</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Create a personal ePortfolio that can be shared with potential employers.</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Analyze their existing personal brand and apply strategies to expand and refine their professional online presence.</w:t>
      </w:r>
    </w:p>
    <w:p w:rsidR="00000000" w:rsidDel="00000000" w:rsidP="00000000" w:rsidRDefault="00000000" w:rsidRPr="00000000" w14:paraId="0000000C">
      <w:pPr>
        <w:pStyle w:val="Heading2"/>
        <w:spacing w:after="0" w:lineRule="auto"/>
        <w:rPr/>
      </w:pPr>
      <w:r w:rsidDel="00000000" w:rsidR="00000000" w:rsidRPr="00000000">
        <w:rPr>
          <w:rtl w:val="0"/>
        </w:rPr>
        <w:t xml:space="preserve">Activities</w:t>
      </w:r>
    </w:p>
    <w:p w:rsidR="00000000" w:rsidDel="00000000" w:rsidP="00000000" w:rsidRDefault="00000000" w:rsidRPr="00000000" w14:paraId="0000000D">
      <w:pPr>
        <w:spacing w:after="0" w:lineRule="auto"/>
        <w:rPr/>
      </w:pPr>
      <w:r w:rsidDel="00000000" w:rsidR="00000000" w:rsidRPr="00000000">
        <w:rPr>
          <w:rtl w:val="0"/>
        </w:rPr>
        <w:t xml:space="preserve">While completing the module, participants will:</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Reflect upon and record three key accomplishments that could be profiled in a career portfolio.</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at least four different ePortfolio tools and their privacy policies.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Experiment with an ePortfolio tool to begin development of a career portfolio.</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Respond, in writing, to a series of questions that prompt reflection on participants’ existing brands and help participants to identify key areas for further refinement or expansion of their professional brand.</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your existing social media presence to ensure that it is consistent with your intended professional brand.</w:t>
      </w:r>
    </w:p>
    <w:p w:rsidR="00000000" w:rsidDel="00000000" w:rsidP="00000000" w:rsidRDefault="00000000" w:rsidRPr="00000000" w14:paraId="00000013">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after="0" w:before="640" w:lineRule="auto"/>
        <w:rPr>
          <w:b w:val="1"/>
        </w:rPr>
      </w:pPr>
      <w:r w:rsidDel="00000000" w:rsidR="00000000" w:rsidRPr="00000000">
        <w:rPr>
          <w:b w:val="1"/>
          <w:rtl w:val="0"/>
        </w:rPr>
        <w:t xml:space="preserve">Embedded Resources</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Personal brand worksheet</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Social media branding checklist</w:t>
      </w:r>
    </w:p>
    <w:p w:rsidR="00000000" w:rsidDel="00000000" w:rsidP="00000000" w:rsidRDefault="00000000" w:rsidRPr="00000000" w14:paraId="00000017">
      <w:pPr>
        <w:spacing w:after="0" w:before="320" w:lineRule="auto"/>
        <w:rPr>
          <w:b w:val="1"/>
        </w:rPr>
      </w:pPr>
      <w:r w:rsidDel="00000000" w:rsidR="00000000" w:rsidRPr="00000000">
        <w:rPr>
          <w:b w:val="1"/>
          <w:rtl w:val="0"/>
        </w:rPr>
        <w:t xml:space="preserve">Module Accessibility Features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Includes full transcripts and synchronized closed captioning of all audio content</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Keyboard navigable multimedia</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Referenced forms and worksheets are available for download</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Modules are playable within web browsers and include mobile device-friendly functionality</w:t>
      </w:r>
    </w:p>
    <w:p w:rsidR="00000000" w:rsidDel="00000000" w:rsidP="00000000" w:rsidRDefault="00000000" w:rsidRPr="00000000" w14:paraId="0000001C">
      <w:pPr>
        <w:pStyle w:val="Heading2"/>
        <w:rPr/>
      </w:pPr>
      <w:r w:rsidDel="00000000" w:rsidR="00000000" w:rsidRPr="00000000">
        <w:rPr>
          <w:rtl w:val="0"/>
        </w:rPr>
        <w:t xml:space="preserve">License</w:t>
      </w:r>
    </w:p>
    <w:p w:rsidR="00000000" w:rsidDel="00000000" w:rsidP="00000000" w:rsidRDefault="00000000" w:rsidRPr="00000000" w14:paraId="0000001D">
      <w:pPr>
        <w:rPr/>
      </w:pPr>
      <w:r w:rsidDel="00000000" w:rsidR="00000000" w:rsidRPr="00000000">
        <w:rPr>
          <w:i w:val="1"/>
          <w:rtl w:val="0"/>
        </w:rPr>
        <w:t xml:space="preserve">Work Integrated Learning Modules – Career Portfolios and Personal Branding </w:t>
      </w:r>
      <w:r w:rsidDel="00000000" w:rsidR="00000000" w:rsidRPr="00000000">
        <w:rPr>
          <w:rtl w:val="0"/>
        </w:rPr>
        <w:t xml:space="preserve">by Niagara College, Georgian College, Lambton College, and Algonquin College is licensed under a </w:t>
      </w:r>
      <w:hyperlink r:id="rId8">
        <w:r w:rsidDel="00000000" w:rsidR="00000000" w:rsidRPr="00000000">
          <w:rPr>
            <w:color w:val="0000ff"/>
            <w:u w:val="single"/>
            <w:rtl w:val="0"/>
          </w:rPr>
          <w:t xml:space="preserve">Creative Commons Attribution Non-Commercial 4.0 International License</w:t>
        </w:r>
      </w:hyperlink>
      <w:r w:rsidDel="00000000" w:rsidR="00000000" w:rsidRPr="00000000">
        <w:rPr>
          <w:rtl w:val="0"/>
        </w:rPr>
        <w:t xml:space="preserve">, except where otherwise noted.</w:t>
      </w:r>
    </w:p>
    <w:p w:rsidR="00000000" w:rsidDel="00000000" w:rsidP="00000000" w:rsidRDefault="00000000" w:rsidRPr="00000000" w14:paraId="0000001E">
      <w:pPr>
        <w:jc w:val="center"/>
        <w:rPr>
          <w:b w:val="1"/>
        </w:rPr>
      </w:pPr>
      <w:r w:rsidDel="00000000" w:rsidR="00000000" w:rsidRPr="00000000">
        <w:rPr/>
        <w:drawing>
          <wp:inline distB="0" distT="0" distL="0" distR="0">
            <wp:extent cx="1564179" cy="547463"/>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564179" cy="547463"/>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Style w:val="Heading2"/>
        <w:spacing w:after="0" w:lineRule="auto"/>
        <w:rPr/>
      </w:pPr>
      <w:r w:rsidDel="00000000" w:rsidR="00000000" w:rsidRPr="00000000">
        <w:rPr>
          <w:rtl w:val="0"/>
        </w:rPr>
        <w:t xml:space="preserve">Available Files</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SCORM Package: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Your Professional Future: Career Portfolios and Personal Branding SCORM (niagaracollege.ca)</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Storyline Articulate Source File: </w:t>
      </w:r>
      <w:hyperlink r:id="rId1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Your Professional Future: Career Portfolios and Personal Branding Storyline (niagaracollege.ca)</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Playable File: </w:t>
      </w:r>
      <w:hyperlink r:id="rId1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Your Professional Future: Career Portfolios and Personal Branding (niagaracollege.ca)</w:t>
        </w:r>
      </w:hyperlink>
      <w:r w:rsidDel="00000000" w:rsidR="00000000" w:rsidRPr="00000000">
        <w:rPr>
          <w:rtl w:val="0"/>
        </w:rPr>
      </w:r>
    </w:p>
    <w:p w:rsidR="00000000" w:rsidDel="00000000" w:rsidP="00000000" w:rsidRDefault="00000000" w:rsidRPr="00000000" w14:paraId="00000023">
      <w:pPr>
        <w:spacing w:before="640" w:lineRule="auto"/>
        <w:jc w:val="center"/>
        <w:rPr/>
      </w:pPr>
      <w:r w:rsidDel="00000000" w:rsidR="00000000" w:rsidRPr="00000000">
        <w:rPr>
          <w:rtl w:val="0"/>
        </w:rPr>
        <w:t xml:space="preserve">If you use </w:t>
      </w:r>
      <w:r w:rsidDel="00000000" w:rsidR="00000000" w:rsidRPr="00000000">
        <w:rPr>
          <w:i w:val="1"/>
          <w:rtl w:val="0"/>
        </w:rPr>
        <w:t xml:space="preserve">WIL Module – Career Portfolios and Personal Branding </w:t>
      </w:r>
      <w:r w:rsidDel="00000000" w:rsidR="00000000" w:rsidRPr="00000000">
        <w:rPr>
          <w:rtl w:val="0"/>
        </w:rPr>
        <w:t xml:space="preserve">and/or have questions or feedback related to this module or to the </w:t>
      </w:r>
      <w:hyperlink r:id="rId13">
        <w:r w:rsidDel="00000000" w:rsidR="00000000" w:rsidRPr="00000000">
          <w:rPr>
            <w:color w:val="1155cc"/>
            <w:u w:val="single"/>
            <w:rtl w:val="0"/>
          </w:rPr>
          <w:t xml:space="preserve">Work Integrated Learning Open Module Initiative | CAE | Niagara College</w:t>
        </w:r>
      </w:hyperlink>
      <w:r w:rsidDel="00000000" w:rsidR="00000000" w:rsidRPr="00000000">
        <w:rPr>
          <w:rtl w:val="0"/>
        </w:rPr>
        <w:t xml:space="preserve"> more broadly, we would love to hear from you.</w:t>
      </w:r>
    </w:p>
    <w:p w:rsidR="00000000" w:rsidDel="00000000" w:rsidP="00000000" w:rsidRDefault="00000000" w:rsidRPr="00000000" w14:paraId="00000024">
      <w:pPr>
        <w:spacing w:after="0" w:lineRule="auto"/>
        <w:jc w:val="center"/>
        <w:rPr/>
      </w:pPr>
      <w:r w:rsidDel="00000000" w:rsidR="00000000" w:rsidRPr="00000000">
        <w:rPr>
          <w:rtl w:val="0"/>
        </w:rPr>
        <w:t xml:space="preserve">Please contact: Dr. Natasha Hannon</w:t>
      </w:r>
    </w:p>
    <w:p w:rsidR="00000000" w:rsidDel="00000000" w:rsidP="00000000" w:rsidRDefault="00000000" w:rsidRPr="00000000" w14:paraId="00000025">
      <w:pPr>
        <w:spacing w:after="0" w:lineRule="auto"/>
        <w:jc w:val="center"/>
        <w:rPr/>
      </w:pPr>
      <w:r w:rsidDel="00000000" w:rsidR="00000000" w:rsidRPr="00000000">
        <w:rPr>
          <w:rtl w:val="0"/>
        </w:rPr>
        <w:t xml:space="preserve">Director, Teaching and Learning Innovation, Niagara College, Canada</w:t>
      </w:r>
    </w:p>
    <w:p w:rsidR="00000000" w:rsidDel="00000000" w:rsidP="00000000" w:rsidRDefault="00000000" w:rsidRPr="00000000" w14:paraId="00000026">
      <w:pPr>
        <w:spacing w:after="0" w:lineRule="auto"/>
        <w:jc w:val="center"/>
        <w:rPr/>
      </w:pPr>
      <w:hyperlink r:id="rId14">
        <w:r w:rsidDel="00000000" w:rsidR="00000000" w:rsidRPr="00000000">
          <w:rPr>
            <w:color w:val="0000ff"/>
            <w:u w:val="single"/>
            <w:rtl w:val="0"/>
          </w:rPr>
          <w:t xml:space="preserve">nhannon@niagaracollege.ca</w:t>
        </w:r>
      </w:hyperlink>
      <w:r w:rsidDel="00000000" w:rsidR="00000000" w:rsidRPr="00000000">
        <w:rPr>
          <w:rtl w:val="0"/>
        </w:rPr>
        <w:t xml:space="preserve">, (905) 641-2252 x4339, @NatashaHannon</w:t>
      </w:r>
    </w:p>
    <w:sectPr>
      <w:headerReference r:id="rId15" w:type="default"/>
      <w:foot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Style w:val="Title"/>
      <w:tabs>
        <w:tab w:val="center" w:pos="4680"/>
        <w:tab w:val="right" w:pos="9360"/>
      </w:tabs>
      <w:rPr/>
    </w:pPr>
    <w:r w:rsidDel="00000000" w:rsidR="00000000" w:rsidRPr="00000000">
      <w:rPr>
        <w:rtl w:val="0"/>
      </w:rPr>
      <w:t xml:space="preserve">Work Integrated Learning Open Module Initiative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FACILITATOR GUIDE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June 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rPr>
  </w:style>
  <w:style w:type="paragraph" w:styleId="Heading2">
    <w:name w:val="heading 2"/>
    <w:basedOn w:val="Normal"/>
    <w:next w:val="Normal"/>
    <w:pPr>
      <w:spacing w:before="320" w:lineRule="auto"/>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tabs>
        <w:tab w:val="center" w:pos="4680"/>
        <w:tab w:val="right" w:pos="9360"/>
      </w:tabs>
      <w:spacing w:after="0" w:line="240" w:lineRule="auto"/>
    </w:pPr>
    <w:rPr>
      <w:b w:val="1"/>
      <w:sz w:val="28"/>
      <w:szCs w:val="28"/>
    </w:rPr>
  </w:style>
  <w:style w:type="paragraph" w:styleId="Normal" w:default="1">
    <w:name w:val="Normal"/>
    <w:qFormat w:val="1"/>
    <w:rsid w:val="00C26BBD"/>
    <w:rPr>
      <w:sz w:val="24"/>
      <w:szCs w:val="24"/>
    </w:rPr>
  </w:style>
  <w:style w:type="paragraph" w:styleId="Heading1">
    <w:name w:val="heading 1"/>
    <w:basedOn w:val="Normal"/>
    <w:next w:val="Normal"/>
    <w:link w:val="Heading1Char"/>
    <w:uiPriority w:val="9"/>
    <w:qFormat w:val="1"/>
    <w:rsid w:val="00DD716A"/>
    <w:pPr>
      <w:outlineLvl w:val="0"/>
    </w:pPr>
    <w:rPr>
      <w:b w:val="1"/>
    </w:rPr>
  </w:style>
  <w:style w:type="paragraph" w:styleId="Heading2">
    <w:name w:val="heading 2"/>
    <w:basedOn w:val="Normal"/>
    <w:next w:val="Normal"/>
    <w:link w:val="Heading2Char"/>
    <w:uiPriority w:val="9"/>
    <w:unhideWhenUsed w:val="1"/>
    <w:qFormat w:val="1"/>
    <w:rsid w:val="00565B93"/>
    <w:pPr>
      <w:spacing w:before="320"/>
      <w:outlineLvl w:val="1"/>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722C5"/>
    <w:rPr>
      <w:color w:val="0000ff"/>
      <w:u w:val="single"/>
    </w:rPr>
  </w:style>
  <w:style w:type="paragraph" w:styleId="ListParagraph">
    <w:name w:val="List Paragraph"/>
    <w:basedOn w:val="Normal"/>
    <w:uiPriority w:val="34"/>
    <w:qFormat w:val="1"/>
    <w:rsid w:val="00B55DEC"/>
    <w:pPr>
      <w:ind w:left="720"/>
      <w:contextualSpacing w:val="1"/>
    </w:pPr>
  </w:style>
  <w:style w:type="paragraph" w:styleId="Header">
    <w:name w:val="header"/>
    <w:basedOn w:val="Normal"/>
    <w:link w:val="HeaderChar"/>
    <w:uiPriority w:val="99"/>
    <w:unhideWhenUsed w:val="1"/>
    <w:rsid w:val="00EA4DA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A4DAF"/>
  </w:style>
  <w:style w:type="paragraph" w:styleId="Footer">
    <w:name w:val="footer"/>
    <w:basedOn w:val="Normal"/>
    <w:link w:val="FooterChar"/>
    <w:uiPriority w:val="99"/>
    <w:unhideWhenUsed w:val="1"/>
    <w:rsid w:val="00EA4DA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A4DAF"/>
  </w:style>
  <w:style w:type="character" w:styleId="FollowedHyperlink">
    <w:name w:val="FollowedHyperlink"/>
    <w:basedOn w:val="DefaultParagraphFont"/>
    <w:uiPriority w:val="99"/>
    <w:semiHidden w:val="1"/>
    <w:unhideWhenUsed w:val="1"/>
    <w:rsid w:val="00597F17"/>
    <w:rPr>
      <w:color w:val="954f72" w:themeColor="followedHyperlink"/>
      <w:u w:val="single"/>
    </w:rPr>
  </w:style>
  <w:style w:type="character" w:styleId="UnresolvedMention">
    <w:name w:val="Unresolved Mention"/>
    <w:basedOn w:val="DefaultParagraphFont"/>
    <w:uiPriority w:val="99"/>
    <w:semiHidden w:val="1"/>
    <w:unhideWhenUsed w:val="1"/>
    <w:rsid w:val="00D655A9"/>
    <w:rPr>
      <w:color w:val="605e5c"/>
      <w:shd w:color="auto" w:fill="e1dfdd" w:val="clear"/>
    </w:rPr>
  </w:style>
  <w:style w:type="character" w:styleId="Heading1Char" w:customStyle="1">
    <w:name w:val="Heading 1 Char"/>
    <w:basedOn w:val="DefaultParagraphFont"/>
    <w:link w:val="Heading1"/>
    <w:uiPriority w:val="9"/>
    <w:rsid w:val="00DD716A"/>
    <w:rPr>
      <w:b w:val="1"/>
      <w:sz w:val="24"/>
      <w:szCs w:val="24"/>
    </w:rPr>
  </w:style>
  <w:style w:type="paragraph" w:styleId="Title">
    <w:name w:val="Title"/>
    <w:basedOn w:val="Header"/>
    <w:next w:val="Normal"/>
    <w:link w:val="TitleChar"/>
    <w:uiPriority w:val="10"/>
    <w:qFormat w:val="1"/>
    <w:rsid w:val="00DD716A"/>
    <w:rPr>
      <w:b w:val="1"/>
      <w:sz w:val="28"/>
      <w:szCs w:val="28"/>
    </w:rPr>
  </w:style>
  <w:style w:type="character" w:styleId="TitleChar" w:customStyle="1">
    <w:name w:val="Title Char"/>
    <w:basedOn w:val="DefaultParagraphFont"/>
    <w:link w:val="Title"/>
    <w:uiPriority w:val="10"/>
    <w:rsid w:val="00DD716A"/>
    <w:rPr>
      <w:b w:val="1"/>
      <w:sz w:val="28"/>
      <w:szCs w:val="28"/>
    </w:rPr>
  </w:style>
  <w:style w:type="paragraph" w:styleId="Subtitle">
    <w:name w:val="Subtitle"/>
    <w:basedOn w:val="Header"/>
    <w:next w:val="Normal"/>
    <w:link w:val="SubtitleChar"/>
    <w:uiPriority w:val="11"/>
    <w:qFormat w:val="1"/>
    <w:rsid w:val="00DD716A"/>
    <w:rPr>
      <w:b w:val="1"/>
    </w:rPr>
  </w:style>
  <w:style w:type="character" w:styleId="SubtitleChar" w:customStyle="1">
    <w:name w:val="Subtitle Char"/>
    <w:basedOn w:val="DefaultParagraphFont"/>
    <w:link w:val="Subtitle"/>
    <w:uiPriority w:val="11"/>
    <w:rsid w:val="00DD716A"/>
    <w:rPr>
      <w:b w:val="1"/>
    </w:rPr>
  </w:style>
  <w:style w:type="character" w:styleId="Heading2Char" w:customStyle="1">
    <w:name w:val="Heading 2 Char"/>
    <w:basedOn w:val="DefaultParagraphFont"/>
    <w:link w:val="Heading2"/>
    <w:uiPriority w:val="9"/>
    <w:rsid w:val="00565B93"/>
    <w:rPr>
      <w:b w:val="1"/>
      <w:sz w:val="24"/>
      <w:szCs w:val="24"/>
    </w:rPr>
  </w:style>
  <w:style w:type="paragraph" w:styleId="Subtitle">
    <w:name w:val="Subtitle"/>
    <w:basedOn w:val="Normal"/>
    <w:next w:val="Normal"/>
    <w:pPr>
      <w:tabs>
        <w:tab w:val="center" w:pos="4680"/>
        <w:tab w:val="right" w:pos="9360"/>
      </w:tabs>
      <w:spacing w:after="0" w:line="240" w:lineRule="auto"/>
    </w:pPr>
    <w:rPr>
      <w:b w:val="1"/>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iagaracollege.ca/modules/WIL2022/professional-future/career-portfolio/storyline.story" TargetMode="External"/><Relationship Id="rId10" Type="http://schemas.openxmlformats.org/officeDocument/2006/relationships/hyperlink" Target="https://www.niagaracollege.ca/modules/WIL2022/professional-future/career-portfolio/SCORM.zip" TargetMode="External"/><Relationship Id="rId13" Type="http://schemas.openxmlformats.org/officeDocument/2006/relationships/hyperlink" Target="https://www.niagaracollege.ca/cae/wil/" TargetMode="External"/><Relationship Id="rId12" Type="http://schemas.openxmlformats.org/officeDocument/2006/relationships/hyperlink" Target="https://www.niagaracollege.ca/modules/WIL2022/professional-future/career-portfolio/story_html5.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eader" Target="header1.xml"/><Relationship Id="rId14" Type="http://schemas.openxmlformats.org/officeDocument/2006/relationships/hyperlink" Target="mailto:nhannon@niagaracollege.ca"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iagaracollege.ca/cae/wil/" TargetMode="External"/><Relationship Id="rId8"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m7nYLYddB+EuMQlQdAybyAmdAg==">AMUW2mXnpbMRgU8fkjKGNuufPqFlQvkFPBGR2LJGJYmKR1aeam71lf6QL2E0lxlqpAlow9vv1hYl37Wkbmz4yU02asjq5lijwFaqtAKcd63vv1yu7g6ScJ8=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2022-06-29T16:50:00Z</dcterms:created>
  <dc:creator>Natasha Patrito Hannon</dc:creator>
</cp:coreProperties>
</file>