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937" w:rsidRPr="00D43475" w:rsidRDefault="00E03937" w:rsidP="00E03937">
      <w:pPr>
        <w:pStyle w:val="Title"/>
      </w:pPr>
      <w:r>
        <w:t>REFERENCES</w:t>
      </w:r>
    </w:p>
    <w:p w:rsidR="00E03937" w:rsidRDefault="00E03937" w:rsidP="00E03937">
      <w:r>
        <w:t xml:space="preserve">Di Stefano, </w:t>
      </w:r>
      <w:proofErr w:type="spellStart"/>
      <w:r>
        <w:t>Giada</w:t>
      </w:r>
      <w:proofErr w:type="spellEnd"/>
      <w:r>
        <w:t xml:space="preserve">, Francesca Gino, Gary P. Pisano, and Bradley </w:t>
      </w:r>
      <w:proofErr w:type="spellStart"/>
      <w:r>
        <w:t>Staats</w:t>
      </w:r>
      <w:proofErr w:type="spellEnd"/>
      <w:r>
        <w:t xml:space="preserve">. </w:t>
      </w:r>
      <w:r>
        <w:fldChar w:fldCharType="begin"/>
      </w:r>
      <w:r>
        <w:instrText xml:space="preserve"> HYPERLINK "http://www.hbs.edu/faculty/Pages/download.aspx?name=14-093.pdf" \t "_blank" </w:instrText>
      </w:r>
      <w:r>
        <w:fldChar w:fldCharType="separate"/>
      </w:r>
      <w:r>
        <w:rPr>
          <w:rStyle w:val="Hyperlink"/>
        </w:rPr>
        <w:t>"Making Experience Count: The Role of Reflection in Individual Learning."</w:t>
      </w:r>
      <w:r>
        <w:rPr>
          <w:rStyle w:val="Hyperlink"/>
        </w:rPr>
        <w:fldChar w:fldCharType="end"/>
      </w:r>
      <w:r>
        <w:t xml:space="preserve"> Harvard Business School Working Paper, No. 14-093, March 2014. (Revised June </w:t>
      </w:r>
      <w:bookmarkStart w:id="0" w:name="_GoBack"/>
      <w:bookmarkEnd w:id="0"/>
      <w:r>
        <w:t>2016.))</w:t>
      </w:r>
    </w:p>
    <w:p w:rsidR="00E03937" w:rsidRDefault="00E03937" w:rsidP="00E03937">
      <w:proofErr w:type="spellStart"/>
      <w:r>
        <w:t>Liebenguth</w:t>
      </w:r>
      <w:proofErr w:type="spellEnd"/>
      <w:r>
        <w:t xml:space="preserve">, Karen. (May 10, 2016). Time to reflect – why does it matter in the workplace?  Accessed from </w:t>
      </w:r>
      <w:hyperlink r:id="rId5" w:history="1">
        <w:r w:rsidRPr="003612CB">
          <w:rPr>
            <w:rStyle w:val="Hyperlink"/>
          </w:rPr>
          <w:t>https://www.hrzone.com/perform/people/time-to-reflect-why-does-it-matter-in-the-workplace</w:t>
        </w:r>
      </w:hyperlink>
      <w:r>
        <w:t xml:space="preserve"> on December 6, 2017.</w:t>
      </w:r>
    </w:p>
    <w:p w:rsidR="00E03937" w:rsidRDefault="00E03937" w:rsidP="00E03937">
      <w:proofErr w:type="spellStart"/>
      <w:r>
        <w:t>Zollo</w:t>
      </w:r>
      <w:proofErr w:type="spellEnd"/>
      <w:r>
        <w:t xml:space="preserve"> M, Winter SG. 2002. Deliberate learning and the evolution of dynamic capabilities. </w:t>
      </w:r>
      <w:proofErr w:type="gramStart"/>
      <w:r w:rsidRPr="00197E2F">
        <w:rPr>
          <w:i/>
        </w:rPr>
        <w:t>Organization Science</w:t>
      </w:r>
      <w:r>
        <w:t>, 13(3): 339–351.</w:t>
      </w:r>
      <w:proofErr w:type="gramEnd"/>
    </w:p>
    <w:p w:rsidR="00E03937" w:rsidRDefault="00E03937" w:rsidP="00E03937">
      <w:proofErr w:type="spellStart"/>
      <w:r>
        <w:t>Schippers</w:t>
      </w:r>
      <w:proofErr w:type="spellEnd"/>
      <w:r>
        <w:t xml:space="preserve"> MC, Homan AC, van </w:t>
      </w:r>
      <w:proofErr w:type="spellStart"/>
      <w:r>
        <w:t>Knippenberg</w:t>
      </w:r>
      <w:proofErr w:type="spellEnd"/>
      <w:r>
        <w:t xml:space="preserve"> D. 2013. To reflect or not to reflect: Prior team performance as a boundary condition of the effects of reflexivity on learning and final team performance. </w:t>
      </w:r>
      <w:proofErr w:type="gramStart"/>
      <w:r w:rsidRPr="00197E2F">
        <w:rPr>
          <w:i/>
        </w:rPr>
        <w:t xml:space="preserve">Journal of Organizational </w:t>
      </w:r>
      <w:proofErr w:type="spellStart"/>
      <w:r w:rsidRPr="00197E2F">
        <w:rPr>
          <w:i/>
        </w:rPr>
        <w:t>Behavior</w:t>
      </w:r>
      <w:proofErr w:type="spellEnd"/>
      <w:r>
        <w:t>, 34: 6–23.</w:t>
      </w:r>
      <w:proofErr w:type="gramEnd"/>
    </w:p>
    <w:p w:rsidR="00E03937" w:rsidRDefault="00E03937" w:rsidP="00E03937">
      <w:proofErr w:type="gramStart"/>
      <w:r>
        <w:t>Kale P, Singh H. 2007.</w:t>
      </w:r>
      <w:proofErr w:type="gramEnd"/>
      <w:r>
        <w:t xml:space="preserve"> Building firm capabilities through learning: The role of the alliance learning process in alliance capability and firm-level alliance success. </w:t>
      </w:r>
      <w:proofErr w:type="gramStart"/>
      <w:r w:rsidRPr="00197E2F">
        <w:rPr>
          <w:i/>
        </w:rPr>
        <w:t>Strategic Management Journal</w:t>
      </w:r>
      <w:r>
        <w:t>, 28: 981–1000.</w:t>
      </w:r>
      <w:proofErr w:type="gramEnd"/>
    </w:p>
    <w:p w:rsidR="00E03937" w:rsidRDefault="00E03937" w:rsidP="00E03937">
      <w:r>
        <w:t>HEQCO’s Practical Guide for Work-Integrated Learning</w:t>
      </w:r>
    </w:p>
    <w:p w:rsidR="006C4D60" w:rsidRDefault="00E03937" w:rsidP="00E03937">
      <w:r>
        <w:t xml:space="preserve">Cox, E. (2005) Adult learners learning from experience: using a reflective practice model to support work-based learning. </w:t>
      </w:r>
      <w:r>
        <w:rPr>
          <w:i/>
          <w:iCs/>
        </w:rPr>
        <w:t>Reflective Practice, 6</w:t>
      </w:r>
      <w:r>
        <w:t xml:space="preserve">, </w:t>
      </w:r>
      <w:proofErr w:type="spellStart"/>
      <w:proofErr w:type="gramStart"/>
      <w:r>
        <w:t>pg</w:t>
      </w:r>
      <w:proofErr w:type="spellEnd"/>
      <w:proofErr w:type="gramEnd"/>
      <w:r>
        <w:t xml:space="preserve"> 464.</w:t>
      </w:r>
    </w:p>
    <w:sectPr w:rsidR="006C4D60" w:rsidSect="006C4D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37"/>
    <w:rsid w:val="006C4D60"/>
    <w:rsid w:val="00E0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3373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937"/>
    <w:pPr>
      <w:spacing w:after="160" w:line="259" w:lineRule="auto"/>
    </w:pPr>
    <w:rPr>
      <w:rFonts w:eastAsiaTheme="minorHAnsi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3937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039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39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937"/>
    <w:pPr>
      <w:spacing w:after="160" w:line="259" w:lineRule="auto"/>
    </w:pPr>
    <w:rPr>
      <w:rFonts w:eastAsiaTheme="minorHAnsi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3937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039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39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hrzone.com/perform/people/time-to-reflect-why-does-it-matter-in-the-workplac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1202</Characters>
  <Application>Microsoft Macintosh Word</Application>
  <DocSecurity>0</DocSecurity>
  <Lines>38</Lines>
  <Paragraphs>13</Paragraphs>
  <ScaleCrop>false</ScaleCrop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Mackie</dc:creator>
  <cp:keywords/>
  <dc:description/>
  <cp:lastModifiedBy>Kyle Mackie</cp:lastModifiedBy>
  <cp:revision>1</cp:revision>
  <dcterms:created xsi:type="dcterms:W3CDTF">2018-03-27T18:51:00Z</dcterms:created>
  <dcterms:modified xsi:type="dcterms:W3CDTF">2018-03-27T18:52:00Z</dcterms:modified>
</cp:coreProperties>
</file>